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641" w:rsidRPr="00ED0A3F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GR.6840</w:t>
      </w:r>
      <w:r w:rsidR="00375FA1" w:rsidRPr="00ED0A3F">
        <w:rPr>
          <w:rFonts w:ascii="Times New Roman" w:eastAsia="Times New Roman" w:hAnsi="Times New Roman"/>
          <w:sz w:val="24"/>
          <w:szCs w:val="24"/>
          <w:lang w:eastAsia="ar-SA"/>
        </w:rPr>
        <w:t>.10.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2020                                                                         </w:t>
      </w:r>
      <w:r w:rsidR="00B42A0A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Chojnów dnia, </w:t>
      </w:r>
      <w:r w:rsidR="00ED0A3F" w:rsidRPr="00ED0A3F">
        <w:rPr>
          <w:rFonts w:ascii="Times New Roman" w:eastAsia="Times New Roman" w:hAnsi="Times New Roman"/>
          <w:sz w:val="24"/>
          <w:szCs w:val="24"/>
          <w:lang w:eastAsia="ar-SA"/>
        </w:rPr>
        <w:t>18</w:t>
      </w:r>
      <w:r w:rsidR="00375FA1" w:rsidRPr="00ED0A3F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D0A3F" w:rsidRPr="00ED0A3F">
        <w:rPr>
          <w:rFonts w:ascii="Times New Roman" w:eastAsia="Times New Roman" w:hAnsi="Times New Roman"/>
          <w:sz w:val="24"/>
          <w:szCs w:val="24"/>
          <w:lang w:eastAsia="ar-SA"/>
        </w:rPr>
        <w:t>05</w:t>
      </w:r>
      <w:r w:rsidR="005D42FC" w:rsidRPr="00ED0A3F">
        <w:rPr>
          <w:rFonts w:ascii="Times New Roman" w:eastAsia="Times New Roman" w:hAnsi="Times New Roman"/>
          <w:sz w:val="24"/>
          <w:szCs w:val="24"/>
          <w:lang w:eastAsia="ar-SA"/>
        </w:rPr>
        <w:t>.2021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r. </w:t>
      </w:r>
    </w:p>
    <w:p w:rsidR="006E6641" w:rsidRPr="00ED0A3F" w:rsidRDefault="006E6641" w:rsidP="006E6641">
      <w:pPr>
        <w:tabs>
          <w:tab w:val="left" w:pos="9923"/>
        </w:tabs>
        <w:suppressAutoHyphens/>
        <w:spacing w:after="0" w:line="360" w:lineRule="atLeast"/>
        <w:ind w:right="-711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6E6641" w:rsidRPr="00ED0A3F" w:rsidRDefault="006E6641" w:rsidP="006E6641">
      <w:pPr>
        <w:suppressAutoHyphens/>
        <w:spacing w:after="0" w:line="0" w:lineRule="atLeast"/>
        <w:ind w:right="327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BURMISTRZ  MIASTA  CHOJNOWA</w:t>
      </w:r>
    </w:p>
    <w:p w:rsidR="006E6641" w:rsidRPr="00ED0A3F" w:rsidRDefault="006E6641" w:rsidP="006E6641">
      <w:pPr>
        <w:suppressAutoHyphens/>
        <w:spacing w:after="120" w:line="240" w:lineRule="auto"/>
        <w:ind w:right="-652"/>
        <w:jc w:val="center"/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b/>
          <w:spacing w:val="60"/>
          <w:sz w:val="24"/>
          <w:szCs w:val="24"/>
          <w:lang w:eastAsia="ar-SA"/>
        </w:rPr>
        <w:t>ogłasza</w:t>
      </w:r>
    </w:p>
    <w:p w:rsidR="006E6641" w:rsidRPr="00ED0A3F" w:rsidRDefault="00ED0A3F" w:rsidP="006E6641">
      <w:pPr>
        <w:tabs>
          <w:tab w:val="left" w:pos="9781"/>
        </w:tabs>
        <w:suppressAutoHyphens/>
        <w:spacing w:after="0" w:line="240" w:lineRule="atLeast"/>
        <w:ind w:right="-6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piąty</w:t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przetarg  ustny  nieograniczony  na  sprzedaż  następujących  nieruchomości położonych </w:t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przy ul. Zielonej w obrębie 4 miasta Chojnowa, przeznaczonych pod zabudowę garażami wraz ze sprzedażą działki </w:t>
      </w:r>
      <w:r w:rsidR="00375FA1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nr </w:t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t>52/32 o pow. 1721 m</w:t>
      </w:r>
      <w:r w:rsidR="006E6641" w:rsidRPr="00ED0A3F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2</w:t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w udziale wynoszącym 1/31 dla każdej </w:t>
      </w:r>
      <w:r w:rsidR="00021D45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t>z nieruchomości wymienionych w wykazie, dla których Sąd Rejonowy w Złotoryi prowadzi księgę wieczystą Nr LE1Z/00013615/5:</w:t>
      </w: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4"/>
        <w:gridCol w:w="1278"/>
        <w:gridCol w:w="1417"/>
        <w:gridCol w:w="3969"/>
        <w:gridCol w:w="1843"/>
      </w:tblGrid>
      <w:tr w:rsidR="00ED0A3F" w:rsidRPr="00ED0A3F" w:rsidTr="009E2F8F">
        <w:trPr>
          <w:trHeight w:val="955"/>
        </w:trPr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Lp.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Nr działki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Pow. działki</w:t>
            </w: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  <w:t xml:space="preserve">       w m</w:t>
            </w: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AB6" w:rsidRPr="00ED0A3F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</w:t>
            </w:r>
            <w:r w:rsidR="006E6641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Cena wywoławcza </w:t>
            </w: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działki </w:t>
            </w:r>
            <w:r w:rsidR="006E6641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 zł </w:t>
            </w:r>
            <w:r w:rsidR="006C2549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br/>
            </w:r>
            <w:r w:rsidR="006E6641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wraz z udziałem </w:t>
            </w:r>
            <w:r w:rsidR="006C2549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E6641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1/31 w  działce 52/32</w:t>
            </w:r>
            <w:r w:rsidR="006C2549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6E6641" w:rsidRPr="00ED0A3F" w:rsidRDefault="00C82AB6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    </w:t>
            </w:r>
            <w:r w:rsidR="006E6641"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(w tym podatek VAT 23 %)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Wadium w zł</w:t>
            </w:r>
          </w:p>
        </w:tc>
      </w:tr>
      <w:tr w:rsidR="00ED0A3F" w:rsidRPr="00ED0A3F" w:rsidTr="009E2F8F">
        <w:trPr>
          <w:trHeight w:val="248"/>
        </w:trPr>
        <w:tc>
          <w:tcPr>
            <w:tcW w:w="1274" w:type="dxa"/>
            <w:tcBorders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1.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napToGrid w:val="0"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6C2549">
            <w:pPr>
              <w:suppressAutoHyphens/>
              <w:snapToGrid w:val="0"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 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28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3.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95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268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4.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23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5.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8 95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240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6E6641" w:rsidP="00B75637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</w:t>
            </w:r>
            <w:r w:rsidR="00B75637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F15E2B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9 30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C2549" w:rsidP="00F15E2B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F15E2B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860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7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1 790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192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6641" w:rsidRPr="00ED0A3F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8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6E6641" w:rsidRPr="00ED0A3F" w:rsidRDefault="006E6641" w:rsidP="006C2549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</w:t>
            </w:r>
            <w:r w:rsidR="006C2549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790</w:t>
            </w: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  <w:tr w:rsidR="00ED0A3F" w:rsidRPr="00ED0A3F" w:rsidTr="009E2F8F">
        <w:trPr>
          <w:trHeight w:val="336"/>
        </w:trPr>
        <w:tc>
          <w:tcPr>
            <w:tcW w:w="127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</w:tcPr>
          <w:p w:rsidR="006E6641" w:rsidRPr="00ED0A3F" w:rsidRDefault="00B75637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9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52/10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E6641" w:rsidRPr="00ED0A3F" w:rsidRDefault="006E6641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E6641" w:rsidRPr="00ED0A3F" w:rsidRDefault="006C2549" w:rsidP="006C2549">
            <w:pPr>
              <w:suppressAutoHyphens/>
              <w:spacing w:after="0" w:line="240" w:lineRule="auto"/>
              <w:ind w:right="-6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8 950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E6641" w:rsidRPr="00ED0A3F" w:rsidRDefault="006C2549" w:rsidP="00E24D8E">
            <w:pPr>
              <w:suppressAutoHyphens/>
              <w:spacing w:after="0" w:line="240" w:lineRule="auto"/>
              <w:ind w:right="-65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1 790</w:t>
            </w:r>
            <w:r w:rsidR="006E6641" w:rsidRPr="00ED0A3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,00</w:t>
            </w:r>
          </w:p>
        </w:tc>
      </w:tr>
    </w:tbl>
    <w:p w:rsidR="006E6641" w:rsidRPr="00ED0A3F" w:rsidRDefault="006E6641" w:rsidP="003F579E">
      <w:pPr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Zarządzeniem Nr </w:t>
      </w:r>
      <w:r w:rsidR="00C82AB6" w:rsidRPr="00ED0A3F">
        <w:rPr>
          <w:rFonts w:ascii="Times New Roman" w:eastAsia="Times New Roman" w:hAnsi="Times New Roman"/>
          <w:sz w:val="24"/>
          <w:szCs w:val="24"/>
          <w:lang w:eastAsia="pl-PL"/>
        </w:rPr>
        <w:t>49/2020</w:t>
      </w: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 Burmistrza Miasta Chojnowa z dnia </w:t>
      </w:r>
      <w:r w:rsidR="00C82AB6" w:rsidRPr="00ED0A3F">
        <w:rPr>
          <w:rFonts w:ascii="Times New Roman" w:eastAsia="Times New Roman" w:hAnsi="Times New Roman"/>
          <w:sz w:val="24"/>
          <w:szCs w:val="24"/>
          <w:lang w:eastAsia="pl-PL"/>
        </w:rPr>
        <w:t>08.04</w:t>
      </w: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C82AB6" w:rsidRPr="00ED0A3F">
        <w:rPr>
          <w:rFonts w:ascii="Times New Roman" w:eastAsia="Times New Roman" w:hAnsi="Times New Roman"/>
          <w:sz w:val="24"/>
          <w:szCs w:val="24"/>
          <w:lang w:eastAsia="pl-PL"/>
        </w:rPr>
        <w:t>2020 r. w/w nieruchomości zostały</w:t>
      </w: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</w:t>
      </w:r>
      <w:r w:rsidR="00C82AB6" w:rsidRPr="00ED0A3F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w formie przetargu.</w:t>
      </w:r>
    </w:p>
    <w:p w:rsidR="00AC27DA" w:rsidRPr="00ED0A3F" w:rsidRDefault="00AC27DA" w:rsidP="003F579E">
      <w:pPr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>Działki położone są w północnej części miasta, w strefie śródmiejskiej, kilkanaście metrów od ulicy Zielonej.  Bezpośrednie sąsiedztwo terenów PKP oraz zabudowanych nieruchomości komercyjnych. Działki korzystne do zabudowy garażowej. Dojazd do przedmiotowych działek drogą gruntową, wewnętrzną, bez utrudnień.</w:t>
      </w:r>
    </w:p>
    <w:p w:rsidR="002C5044" w:rsidRPr="00ED0A3F" w:rsidRDefault="009626A8" w:rsidP="003F579E">
      <w:pPr>
        <w:suppressAutoHyphens/>
        <w:spacing w:after="0" w:line="0" w:lineRule="atLeast"/>
        <w:ind w:right="-653" w:firstLine="567"/>
        <w:jc w:val="both"/>
        <w:rPr>
          <w:rFonts w:ascii="Times New Roman" w:hAnsi="Times New Roman"/>
          <w:sz w:val="24"/>
          <w:szCs w:val="24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Zgodnie z</w:t>
      </w:r>
      <w:r w:rsidRPr="00ED0A3F">
        <w:rPr>
          <w:rFonts w:ascii="Times New Roman" w:hAnsi="Times New Roman"/>
          <w:sz w:val="24"/>
          <w:szCs w:val="24"/>
        </w:rPr>
        <w:t xml:space="preserve"> planem zagospodarowania przestrzennego miasta Chojnowa zatwierdzonego Uchwałą Nr XLVI/222/2002 Rady Miejskiej w Chojnowie z dnia 30 stycznia 2002 r., w sprawie uchwalenia miejscowego planu zagospodarowania przestrzennego miasta Chojnowa (Dz. Urz. Woj. Dolnośląskiego Nr 34 poz. 869 z dnia 27.03.2002 r.), działki leżą na terenie oznaczonym symbolem 61 KS, dla którego ustalono funkcję obsługi komunikacji – zespół garaży samochodowych.</w:t>
      </w:r>
      <w:r w:rsidR="00E34EC8" w:rsidRPr="00ED0A3F">
        <w:rPr>
          <w:rFonts w:ascii="Times New Roman" w:hAnsi="Times New Roman"/>
          <w:sz w:val="24"/>
          <w:szCs w:val="24"/>
        </w:rPr>
        <w:t xml:space="preserve"> </w:t>
      </w:r>
    </w:p>
    <w:p w:rsidR="002C5044" w:rsidRPr="00ED0A3F" w:rsidRDefault="002C5044" w:rsidP="003F579E">
      <w:pPr>
        <w:suppressAutoHyphens/>
        <w:spacing w:after="0" w:line="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A3F">
        <w:rPr>
          <w:rFonts w:ascii="Times New Roman" w:hAnsi="Times New Roman"/>
          <w:sz w:val="24"/>
          <w:szCs w:val="24"/>
          <w:lang w:eastAsia="pl-PL"/>
        </w:rPr>
        <w:t>Przed przystąpieniem do przetargu u</w:t>
      </w:r>
      <w:r w:rsidRPr="00ED0A3F">
        <w:rPr>
          <w:rFonts w:ascii="Times New Roman" w:hAnsi="Times New Roman"/>
          <w:sz w:val="24"/>
          <w:szCs w:val="24"/>
        </w:rPr>
        <w:t>czestnik zobowiązany jest zapoznać się z przedmiotem przetargu i stanem nieruchomości w terenie, z zapisami w/w planu zagospodarowania przestrzennego miasta Chojnowa. Rozpoznanie wszelkich warunków faktycznych i prawnych niezbędnych do realizacji planowanej inwestycji leżą w całości po stronie nabywcy.</w:t>
      </w:r>
    </w:p>
    <w:p w:rsidR="002C5044" w:rsidRPr="00ED0A3F" w:rsidRDefault="002C5044" w:rsidP="003F579E">
      <w:pPr>
        <w:spacing w:after="0" w:line="180" w:lineRule="atLeast"/>
        <w:ind w:right="-567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Grunt stanowi własność Gminy Miejskiej Chojnów i jest wolny od obciążeń na rzecz osób trzecich i nie jest przedmiotem zobowiązań. </w:t>
      </w:r>
    </w:p>
    <w:p w:rsidR="002C5044" w:rsidRPr="00ED0A3F" w:rsidRDefault="002C5044" w:rsidP="003F579E">
      <w:pPr>
        <w:spacing w:after="0" w:line="180" w:lineRule="atLeast"/>
        <w:ind w:right="-567" w:firstLine="567"/>
        <w:jc w:val="both"/>
        <w:rPr>
          <w:rFonts w:ascii="Times New Roman" w:hAnsi="Times New Roman"/>
          <w:sz w:val="24"/>
          <w:szCs w:val="24"/>
        </w:rPr>
      </w:pPr>
      <w:r w:rsidRPr="00ED0A3F"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 nieruchomości odbędzie się w stanie istniejącego zainwestowania i istniejącej infrastruktury, w związku z czym, nabywca przejmie nieruchomość w stanie faktycznym i prawnym istniejącym w dniu podpisania protokołu. </w:t>
      </w:r>
    </w:p>
    <w:p w:rsidR="002C5044" w:rsidRPr="00ED0A3F" w:rsidRDefault="002C5044" w:rsidP="003F579E">
      <w:pPr>
        <w:spacing w:after="0" w:line="180" w:lineRule="atLeast"/>
        <w:ind w:right="-567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hAnsi="Times New Roman"/>
          <w:sz w:val="24"/>
          <w:szCs w:val="24"/>
        </w:rPr>
        <w:t>Gmina Miejska Chojnów nie ponosi odpowiedzialności za wady ukryte nieruchomości, których nie można było stwierdzić na podstawie posiadanych dokumentów.</w:t>
      </w:r>
    </w:p>
    <w:p w:rsidR="006E6641" w:rsidRPr="00ED0A3F" w:rsidRDefault="006E6641" w:rsidP="003F579E">
      <w:pPr>
        <w:suppressAutoHyphens/>
        <w:spacing w:after="0" w:line="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Przetarg, oddzielnie na każdą z nieruchomości, odbędzie się w dniu </w:t>
      </w:r>
      <w:r w:rsidR="00ED0A3F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23</w:t>
      </w:r>
      <w:r w:rsidR="00693C8C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</w:t>
      </w:r>
      <w:r w:rsidR="00ED0A3F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czerwca</w:t>
      </w:r>
      <w:r w:rsidR="00693C8C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2021</w:t>
      </w:r>
      <w:r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="008E23B8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br/>
      </w:r>
      <w:r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 godz. 1</w:t>
      </w:r>
      <w:r w:rsidR="00ED0A3F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</w:t>
      </w:r>
      <w:r w:rsidRPr="00ED0A3F">
        <w:rPr>
          <w:rFonts w:ascii="Times New Roman" w:eastAsia="Times New Roman" w:hAnsi="Times New Roman"/>
          <w:b/>
          <w:sz w:val="24"/>
          <w:szCs w:val="24"/>
          <w:u w:val="single"/>
          <w:vertAlign w:val="superscript"/>
          <w:lang w:eastAsia="ar-SA"/>
        </w:rPr>
        <w:t>00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 w sali nr 11 Urzędu Miejskiego w Chojnowie Pl. Zamkowy 1, 59-225 Chojnów.</w:t>
      </w:r>
    </w:p>
    <w:p w:rsidR="00021D45" w:rsidRPr="00ED0A3F" w:rsidRDefault="00021D45" w:rsidP="009E2F8F">
      <w:pPr>
        <w:suppressAutoHyphens/>
        <w:spacing w:after="0" w:line="180" w:lineRule="atLeast"/>
        <w:ind w:left="-567" w:right="-454" w:firstLine="1134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Uczestnicy przetargu zobowiązani są przedłożyć komisji przetargowej: </w:t>
      </w:r>
    </w:p>
    <w:p w:rsidR="00021D45" w:rsidRPr="00ED0A3F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oświadczenie o zgodzie na przetwarzanie danych osobowych i publikację wyniku przetargu, </w:t>
      </w:r>
    </w:p>
    <w:p w:rsidR="00021D45" w:rsidRPr="00ED0A3F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dowód tożsamości,</w:t>
      </w:r>
    </w:p>
    <w:p w:rsidR="00021D45" w:rsidRPr="00ED0A3F" w:rsidRDefault="00021D45" w:rsidP="00021D45">
      <w:pPr>
        <w:numPr>
          <w:ilvl w:val="0"/>
          <w:numId w:val="1"/>
        </w:numPr>
        <w:suppressAutoHyphens/>
        <w:spacing w:after="0" w:line="180" w:lineRule="atLeast"/>
        <w:ind w:left="0" w:right="-45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potwierdzenie wniesienia wadium, </w:t>
      </w:r>
    </w:p>
    <w:p w:rsidR="00021D45" w:rsidRPr="00ED0A3F" w:rsidRDefault="00021D45" w:rsidP="00021D45">
      <w:pPr>
        <w:pStyle w:val="Akapitzlist"/>
        <w:suppressAutoHyphens/>
        <w:spacing w:after="0" w:line="240" w:lineRule="auto"/>
        <w:ind w:left="153" w:right="-653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D45" w:rsidRPr="00ED0A3F" w:rsidRDefault="00021D45" w:rsidP="00021D45">
      <w:pPr>
        <w:pStyle w:val="Akapitzlist"/>
        <w:suppressAutoHyphens/>
        <w:spacing w:after="0" w:line="240" w:lineRule="auto"/>
        <w:ind w:left="153" w:right="-653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- 2 -</w:t>
      </w:r>
    </w:p>
    <w:p w:rsidR="00021D45" w:rsidRPr="00ED0A3F" w:rsidRDefault="00021D45" w:rsidP="00021D45">
      <w:pPr>
        <w:suppressAutoHyphens/>
        <w:spacing w:after="0" w:line="180" w:lineRule="atLeast"/>
        <w:ind w:left="-284" w:right="-45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21D45" w:rsidRPr="00ED0A3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 nabycia nieruchomości przez małżonków, do dokonywania czynności przetargowych konieczna jest obecność obojga małżonków lub jednego z nich, ze stosownym pełnomocnictwem drugiego małżonka, zawierającym zgodę na odpłatne nabycie nieruchomości za cenę ustaloną </w:t>
      </w:r>
      <w:r w:rsidR="009E2F8F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w przetargu (art. 37 ustawy z dnia 25.02.1964 r. Kodeks rodzinny i opiekuńczy – Dz.U. z 2020 r. poz. 1359) lub oświadczenie, że nieruchomość będzie nabywana z majątku odrębnego (rozdzielność majątkowa), </w:t>
      </w:r>
    </w:p>
    <w:p w:rsidR="00021D45" w:rsidRPr="00ED0A3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hAnsi="Times New Roman"/>
          <w:sz w:val="24"/>
          <w:szCs w:val="24"/>
        </w:rPr>
        <w:t xml:space="preserve">w przypadku osób prawnych i jednostek organizacyjnych nie posiadających osobowości prawnej, </w:t>
      </w:r>
      <w:r w:rsidRPr="00ED0A3F">
        <w:rPr>
          <w:sz w:val="24"/>
          <w:szCs w:val="24"/>
        </w:rPr>
        <w:t xml:space="preserve">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dodatkowo aktualny wyciąg z właściwego rejestru potwierdzony przez osoby reprezentujące podmiot oraz właściwe pełnomocnictwa do udziału w przetargu;</w:t>
      </w:r>
    </w:p>
    <w:p w:rsidR="00021D45" w:rsidRPr="00ED0A3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pisemne oświadczenie o zapoznaniu się z treścią ogłoszenia o przetargu, jego warunkach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  <w:t>i przyjęciu ich bez zastrzeżeń,</w:t>
      </w:r>
    </w:p>
    <w:p w:rsidR="00021D45" w:rsidRPr="00ED0A3F" w:rsidRDefault="00021D45" w:rsidP="009E2F8F">
      <w:pPr>
        <w:numPr>
          <w:ilvl w:val="0"/>
          <w:numId w:val="1"/>
        </w:numPr>
        <w:suppressAutoHyphens/>
        <w:spacing w:after="0" w:line="180" w:lineRule="atLeast"/>
        <w:ind w:left="0" w:right="-709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oświadczenie o zapoznaniu się ze stanem technicznym i prawnym nieruchomości będącej przedmiotem przetargu.</w:t>
      </w:r>
    </w:p>
    <w:p w:rsidR="00C23880" w:rsidRPr="00ED0A3F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W przypadku, gdy nabywcą nieruchomości ustalony zostanie cudzoziemiec w rozumieniu ustawy z dnia 24 marca 1920 r. o nabywaniu nie</w:t>
      </w:r>
      <w:r w:rsidR="009E2F8F" w:rsidRPr="00ED0A3F">
        <w:rPr>
          <w:rFonts w:ascii="Times New Roman" w:eastAsia="Times New Roman" w:hAnsi="Times New Roman"/>
          <w:sz w:val="24"/>
          <w:szCs w:val="24"/>
          <w:lang w:eastAsia="ar-SA"/>
        </w:rPr>
        <w:t>ruchomości przez cudzoziemców (</w:t>
      </w:r>
      <w:proofErr w:type="spellStart"/>
      <w:r w:rsidR="009E2F8F" w:rsidRPr="00ED0A3F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9E2F8F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Dz. U. </w:t>
      </w:r>
      <w:r w:rsidR="00AC501C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z </w:t>
      </w:r>
      <w:r w:rsidR="00AF066C" w:rsidRPr="00ED0A3F">
        <w:rPr>
          <w:rFonts w:ascii="Times New Roman" w:eastAsia="Times New Roman" w:hAnsi="Times New Roman"/>
          <w:sz w:val="24"/>
          <w:szCs w:val="24"/>
          <w:lang w:eastAsia="ar-SA"/>
        </w:rPr>
        <w:t>2017r., poz. 2278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), do zawarcia umowy notarialnej sprzedaży nieruchomości nabywca winien przedłożyć zezwolenie, jeżeli uzyskanie zezwolenia wynika z przepisów cytowanej wyżej ustawy. </w:t>
      </w:r>
    </w:p>
    <w:p w:rsidR="00021D45" w:rsidRPr="00ED0A3F" w:rsidRDefault="00AF066C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Wadium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(w pieniądzu) w określonej wysokości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należy  wpłacić na konto 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Nr 13 8644 0000 0000 2121 2000 0130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Urząd Miejski w Chojnowie pl. Zamkowy 1, 59-225 Chojnów do dnia </w:t>
      </w:r>
      <w:r w:rsidR="00ED0A3F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16</w:t>
      </w:r>
      <w:r w:rsidR="00693C8C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ED0A3F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06</w:t>
      </w:r>
      <w:r w:rsidR="008E23B8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.</w:t>
      </w:r>
      <w:r w:rsidR="00693C8C"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2021</w:t>
      </w:r>
      <w:r w:rsidRPr="00ED0A3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r.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(ze wskazaniem numeru działki).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Datą dokonania wpłaty kwoty wadium jest data uznania rachunku bankowego Gminy. </w:t>
      </w:r>
    </w:p>
    <w:p w:rsidR="002418BF" w:rsidRPr="00ED0A3F" w:rsidRDefault="00AF066C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Wadium upoważnia do czynnego uczestnictwa w przetargu tylko na działki wymienione </w:t>
      </w:r>
      <w:r w:rsidR="00AC501C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w dowodzie wpłaty. 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Wpłacenie wadium równoznaczne jest z zapoznaniem się z Rozporządzeniem Rady Ministrów z dnia 14.09.2004 r. w sprawie sposobu i trybu przeprowadz</w:t>
      </w:r>
      <w:r w:rsidR="002C5044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ania przetargów oraz rokowań na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zbycie nieruchomości  (Dz. U. z 2014 r., poz. 1490 </w:t>
      </w:r>
      <w:proofErr w:type="spellStart"/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.). Wpłacone wadium zostanie zaliczone na poczet ceny nabycia, jeżeli osoba wpłacająca wygra przetarg, zaś pozostały uczestnikom przetargu zostanie zwrócone niezwłocznie, tj. nie później </w:t>
      </w:r>
      <w:r w:rsidR="007065CC" w:rsidRPr="00ED0A3F">
        <w:rPr>
          <w:rFonts w:ascii="Times New Roman" w:eastAsia="Times New Roman" w:hAnsi="Times New Roman"/>
          <w:sz w:val="24"/>
          <w:szCs w:val="24"/>
          <w:lang w:eastAsia="ar-SA"/>
        </w:rPr>
        <w:t>niż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przed upływem 3 dni od daty odwołania, zamknięcia, unieważnienia lub </w:t>
      </w:r>
      <w:r w:rsidR="002418BF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zakończenia wynikiem negatywnym, </w:t>
      </w:r>
      <w:r w:rsidR="002C5044" w:rsidRPr="00ED0A3F">
        <w:rPr>
          <w:rFonts w:ascii="Times New Roman" w:eastAsia="Times New Roman" w:hAnsi="Times New Roman"/>
          <w:sz w:val="24"/>
          <w:szCs w:val="24"/>
          <w:lang w:eastAsia="ar-SA"/>
        </w:rPr>
        <w:t>na konto przez nich wskazane</w:t>
      </w:r>
      <w:r w:rsidR="002418BF" w:rsidRPr="00ED0A3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E6641" w:rsidRPr="00ED0A3F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O wysokości postąpienia decydują uczestnicy przetargu z tym, że postąpienie nie może wynosić mniej niż 1% ceny wywoławczej, z zaokrągleniem w górę do pełnych dziesiątek złotych</w:t>
      </w:r>
      <w:r w:rsidR="007065CC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. 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</w:t>
      </w:r>
      <w:r w:rsidR="00C23880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7065CC" w:rsidRPr="00ED0A3F" w:rsidRDefault="006E6641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Cenę nabycia, równą cenie osiągniętej w prz</w:t>
      </w:r>
      <w:r w:rsidR="00ED066E" w:rsidRPr="00ED0A3F">
        <w:rPr>
          <w:rFonts w:ascii="Times New Roman" w:eastAsia="Times New Roman" w:hAnsi="Times New Roman"/>
          <w:sz w:val="24"/>
          <w:szCs w:val="24"/>
          <w:lang w:eastAsia="ar-SA"/>
        </w:rPr>
        <w:t>etargu, wpłaca się na konto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 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>Nr </w:t>
      </w:r>
      <w:r w:rsidR="007065CC"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E23B8"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>32 8644 0000 0001 4906 2000 0260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7065CC" w:rsidRPr="00ED0A3F">
        <w:rPr>
          <w:rFonts w:ascii="Times New Roman" w:eastAsia="Times New Roman" w:hAnsi="Times New Roman"/>
          <w:sz w:val="24"/>
          <w:szCs w:val="24"/>
          <w:lang w:eastAsia="ar-SA"/>
        </w:rPr>
        <w:t>Gmina Miejska Chojnów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, pl. Zamkowy 1, 59-225 Chojnów najpóźniej przed zawarciem umowy notarialnej, z odpowiednim wyprzedzeniem tak, aby środki pieniężne znalazły się na rachunku bankowym</w:t>
      </w:r>
      <w:r w:rsidR="002C5044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tut. Urzędu przed zawarciem umowy. </w:t>
      </w:r>
    </w:p>
    <w:p w:rsidR="008F4137" w:rsidRPr="00ED0A3F" w:rsidRDefault="007065CC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Zgodnie z art. 41 ust. 2 ustawy z dnia 21 sierpnia 1997 r. o gospodarce nieruchomościami </w:t>
      </w:r>
      <w:r w:rsidR="00A10CCE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spellStart"/>
      <w:r w:rsidR="008E23B8" w:rsidRPr="00ED0A3F">
        <w:rPr>
          <w:rFonts w:ascii="Times New Roman" w:eastAsia="Times New Roman" w:hAnsi="Times New Roman"/>
          <w:sz w:val="24"/>
          <w:szCs w:val="24"/>
          <w:lang w:eastAsia="ar-SA"/>
        </w:rPr>
        <w:t>t.j</w:t>
      </w:r>
      <w:proofErr w:type="spellEnd"/>
      <w:r w:rsidR="008E23B8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. Dz.U. z 2020  r. poz. </w:t>
      </w:r>
      <w:r w:rsidR="00021D45" w:rsidRPr="00ED0A3F">
        <w:rPr>
          <w:rFonts w:ascii="Times New Roman" w:eastAsia="Times New Roman" w:hAnsi="Times New Roman"/>
          <w:sz w:val="24"/>
          <w:szCs w:val="24"/>
          <w:lang w:eastAsia="ar-SA"/>
        </w:rPr>
        <w:t>1990</w:t>
      </w:r>
      <w:r w:rsidR="008E23B8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ze zm.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), jeżeli osoba ustalona, jako nabywca nieruchomości nie przystąpi bez usprawiedliwienia do zawarcia umowy w miejscu i terminie podanym </w:t>
      </w:r>
      <w:r w:rsidR="00021D45" w:rsidRPr="00ED0A3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w zawiadomieniu, o którym mowa w art. 41 ust. 1 w/w ustawy, organizator przetargu może odstąpić od zawarcia umowy, a wpłacone wadium nie podlega zwrotowi. </w:t>
      </w:r>
      <w:r w:rsidR="006E6641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Koszty związane z przeniesieniem prawa własności ponosi w całości nabywca. </w:t>
      </w:r>
    </w:p>
    <w:p w:rsidR="008E23B8" w:rsidRPr="00ED0A3F" w:rsidRDefault="008E23B8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Pierwszy przetarg na sprzedaż nieruchomości niezabudowanych położonych przy ul. Zielonej odbył się w dniu 10.07.2020 r.</w:t>
      </w:r>
      <w:r w:rsidR="005D42FC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, drugi przetarg odbył się w dniu </w:t>
      </w:r>
      <w:r w:rsidR="002C5044" w:rsidRPr="00ED0A3F">
        <w:rPr>
          <w:rFonts w:ascii="Times New Roman" w:eastAsia="Times New Roman" w:hAnsi="Times New Roman"/>
          <w:sz w:val="24"/>
          <w:szCs w:val="24"/>
          <w:lang w:eastAsia="ar-SA"/>
        </w:rPr>
        <w:t>23.10.2020 r.</w:t>
      </w:r>
      <w:r w:rsidR="00021D45" w:rsidRPr="00ED0A3F">
        <w:rPr>
          <w:rFonts w:ascii="Times New Roman" w:eastAsia="Times New Roman" w:hAnsi="Times New Roman"/>
          <w:sz w:val="24"/>
          <w:szCs w:val="24"/>
          <w:lang w:eastAsia="ar-SA"/>
        </w:rPr>
        <w:t>, trzeci przetarg odbył się w dniu 09.02.2021 r.</w:t>
      </w:r>
      <w:r w:rsidR="00ED0A3F" w:rsidRPr="00ED0A3F">
        <w:rPr>
          <w:rFonts w:ascii="Times New Roman" w:eastAsia="Times New Roman" w:hAnsi="Times New Roman"/>
          <w:sz w:val="24"/>
          <w:szCs w:val="24"/>
          <w:lang w:eastAsia="ar-SA"/>
        </w:rPr>
        <w:t>, czwarty przetarg odbył się w dniu 09.04.2021 r.</w:t>
      </w:r>
    </w:p>
    <w:p w:rsidR="006E6641" w:rsidRPr="00ED0A3F" w:rsidRDefault="006E6641" w:rsidP="003F579E">
      <w:pPr>
        <w:suppressAutoHyphens/>
        <w:spacing w:after="0" w:line="240" w:lineRule="atLeast"/>
        <w:ind w:right="-653"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Zastrzega się prawo unieważnienia przetargu z uzasadnionej przyczyny. </w:t>
      </w:r>
    </w:p>
    <w:p w:rsidR="006E6641" w:rsidRPr="00ED0A3F" w:rsidRDefault="006E6641" w:rsidP="003F579E">
      <w:pPr>
        <w:suppressAutoHyphens/>
        <w:spacing w:after="0" w:line="240" w:lineRule="auto"/>
        <w:ind w:right="-653" w:firstLine="56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>Dodatkowe informacje można uzyskać w pok. nr 12 tut. Urzędu</w:t>
      </w:r>
      <w:r w:rsidR="00021D45"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 pod numerem </w:t>
      </w:r>
      <w:r w:rsidRPr="00ED0A3F">
        <w:rPr>
          <w:rFonts w:ascii="Times New Roman" w:eastAsia="Times New Roman" w:hAnsi="Times New Roman"/>
          <w:b/>
          <w:sz w:val="24"/>
          <w:szCs w:val="24"/>
          <w:lang w:eastAsia="ar-SA"/>
        </w:rPr>
        <w:t>76/81-86-684</w:t>
      </w:r>
      <w:r w:rsidRPr="00ED0A3F">
        <w:rPr>
          <w:rFonts w:ascii="Times New Roman" w:eastAsia="Times New Roman" w:hAnsi="Times New Roman"/>
          <w:sz w:val="24"/>
          <w:szCs w:val="24"/>
          <w:lang w:eastAsia="ar-SA"/>
        </w:rPr>
        <w:t xml:space="preserve">. Ogłoszenia o przetargach organizowanych przez Burmistrza Miasta Chojnowa dostępne są w Biuletynie Informacji Publicznej </w:t>
      </w:r>
      <w:r w:rsidR="00021D45" w:rsidRPr="00ED0A3F">
        <w:rPr>
          <w:rFonts w:ascii="Times New Roman" w:eastAsia="Times New Roman" w:hAnsi="Times New Roman"/>
          <w:b/>
          <w:i/>
          <w:sz w:val="24"/>
          <w:szCs w:val="24"/>
          <w:u w:val="single"/>
          <w:lang w:eastAsia="ar-SA"/>
        </w:rPr>
        <w:t>na stronie: http://bip.chojnow.net.pl/</w:t>
      </w:r>
    </w:p>
    <w:bookmarkEnd w:id="0"/>
    <w:p w:rsidR="001916E1" w:rsidRPr="00ED0A3F" w:rsidRDefault="001916E1">
      <w:pPr>
        <w:rPr>
          <w:rFonts w:ascii="Times New Roman" w:hAnsi="Times New Roman"/>
          <w:color w:val="FF0000"/>
        </w:rPr>
      </w:pPr>
    </w:p>
    <w:sectPr w:rsidR="001916E1" w:rsidRPr="00ED0A3F" w:rsidSect="006E66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663A79A7"/>
    <w:multiLevelType w:val="hybridMultilevel"/>
    <w:tmpl w:val="8F2288DE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4E"/>
    <w:rsid w:val="00021D45"/>
    <w:rsid w:val="0005751D"/>
    <w:rsid w:val="00140D4E"/>
    <w:rsid w:val="001916E1"/>
    <w:rsid w:val="001D535A"/>
    <w:rsid w:val="00213D8B"/>
    <w:rsid w:val="002418BF"/>
    <w:rsid w:val="002C5044"/>
    <w:rsid w:val="00375FA1"/>
    <w:rsid w:val="003F579E"/>
    <w:rsid w:val="004B3395"/>
    <w:rsid w:val="00551603"/>
    <w:rsid w:val="005C6CA4"/>
    <w:rsid w:val="005D42FC"/>
    <w:rsid w:val="00693C8C"/>
    <w:rsid w:val="006C2549"/>
    <w:rsid w:val="006E6641"/>
    <w:rsid w:val="007065CC"/>
    <w:rsid w:val="008E23B8"/>
    <w:rsid w:val="008F4137"/>
    <w:rsid w:val="0094431C"/>
    <w:rsid w:val="009626A8"/>
    <w:rsid w:val="009E2F8F"/>
    <w:rsid w:val="00A10CCE"/>
    <w:rsid w:val="00AC27DA"/>
    <w:rsid w:val="00AC501C"/>
    <w:rsid w:val="00AF066C"/>
    <w:rsid w:val="00B42A0A"/>
    <w:rsid w:val="00B75637"/>
    <w:rsid w:val="00BA7349"/>
    <w:rsid w:val="00C23880"/>
    <w:rsid w:val="00C82AB6"/>
    <w:rsid w:val="00CA3189"/>
    <w:rsid w:val="00D047E1"/>
    <w:rsid w:val="00E34EC8"/>
    <w:rsid w:val="00ED066E"/>
    <w:rsid w:val="00ED0A3F"/>
    <w:rsid w:val="00F1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D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6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21</cp:revision>
  <cp:lastPrinted>2021-05-18T06:35:00Z</cp:lastPrinted>
  <dcterms:created xsi:type="dcterms:W3CDTF">2020-05-26T08:25:00Z</dcterms:created>
  <dcterms:modified xsi:type="dcterms:W3CDTF">2021-05-18T06:52:00Z</dcterms:modified>
</cp:coreProperties>
</file>