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41" w:rsidRPr="00021D45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>GR.6840</w:t>
      </w:r>
      <w:r w:rsidR="00375FA1" w:rsidRPr="00021D45">
        <w:rPr>
          <w:rFonts w:ascii="Times New Roman" w:eastAsia="Times New Roman" w:hAnsi="Times New Roman"/>
          <w:sz w:val="24"/>
          <w:szCs w:val="24"/>
          <w:lang w:eastAsia="ar-SA"/>
        </w:rPr>
        <w:t>.10.</w:t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2020                                                                         </w:t>
      </w:r>
      <w:r w:rsidR="00B42A0A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bookmarkStart w:id="0" w:name="_GoBack"/>
      <w:bookmarkEnd w:id="0"/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Chojnów dnia, </w:t>
      </w:r>
      <w:r w:rsidR="00021D45" w:rsidRPr="00021D45">
        <w:rPr>
          <w:rFonts w:ascii="Times New Roman" w:eastAsia="Times New Roman" w:hAnsi="Times New Roman"/>
          <w:sz w:val="24"/>
          <w:szCs w:val="24"/>
          <w:lang w:eastAsia="ar-SA"/>
        </w:rPr>
        <w:t>02</w:t>
      </w:r>
      <w:r w:rsidR="00375FA1" w:rsidRPr="00021D45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21D45" w:rsidRPr="00021D45">
        <w:rPr>
          <w:rFonts w:ascii="Times New Roman" w:eastAsia="Times New Roman" w:hAnsi="Times New Roman"/>
          <w:sz w:val="24"/>
          <w:szCs w:val="24"/>
          <w:lang w:eastAsia="ar-SA"/>
        </w:rPr>
        <w:t>03</w:t>
      </w:r>
      <w:r w:rsidR="005D42FC" w:rsidRPr="00021D45">
        <w:rPr>
          <w:rFonts w:ascii="Times New Roman" w:eastAsia="Times New Roman" w:hAnsi="Times New Roman"/>
          <w:sz w:val="24"/>
          <w:szCs w:val="24"/>
          <w:lang w:eastAsia="ar-SA"/>
        </w:rPr>
        <w:t>.2021</w:t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</w:p>
    <w:p w:rsidR="006E6641" w:rsidRPr="00021D45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6641" w:rsidRPr="00021D45" w:rsidRDefault="006E6641" w:rsidP="006E6641">
      <w:pPr>
        <w:suppressAutoHyphens/>
        <w:spacing w:after="0" w:line="0" w:lineRule="atLeast"/>
        <w:ind w:right="32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1D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BURMISTRZ  MIASTA  CHOJNOWA</w:t>
      </w:r>
    </w:p>
    <w:p w:rsidR="006E6641" w:rsidRPr="00021D45" w:rsidRDefault="006E6641" w:rsidP="006E6641">
      <w:pPr>
        <w:suppressAutoHyphens/>
        <w:spacing w:after="120" w:line="240" w:lineRule="auto"/>
        <w:ind w:right="-652"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</w:pPr>
      <w:r w:rsidRPr="00021D45"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  <w:t>ogłasza</w:t>
      </w:r>
    </w:p>
    <w:p w:rsidR="006E6641" w:rsidRPr="009E2F8F" w:rsidRDefault="00021D45" w:rsidP="006E6641">
      <w:pPr>
        <w:tabs>
          <w:tab w:val="left" w:pos="9781"/>
        </w:tabs>
        <w:suppressAutoHyphens/>
        <w:spacing w:after="0" w:line="240" w:lineRule="atLeast"/>
        <w:ind w:right="-65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>czwarty</w:t>
      </w:r>
      <w:r w:rsidR="006E6641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 przetarg  ustny  nieograniczony  na  sprzedaż  następujących  nieruchomości położonych </w:t>
      </w:r>
      <w:r w:rsidR="006E6641" w:rsidRPr="00021D4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przy ul. Zielonej w obrębie 4 miasta Chojnowa, przeznaczonych pod zabudowę garażami </w:t>
      </w:r>
      <w:r w:rsidR="006E6641"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wraz ze sprzedażą działki </w:t>
      </w:r>
      <w:r w:rsidR="00375FA1"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nr </w:t>
      </w:r>
      <w:r w:rsidR="006E6641" w:rsidRPr="009E2F8F">
        <w:rPr>
          <w:rFonts w:ascii="Times New Roman" w:eastAsia="Times New Roman" w:hAnsi="Times New Roman"/>
          <w:sz w:val="24"/>
          <w:szCs w:val="24"/>
          <w:lang w:eastAsia="ar-SA"/>
        </w:rPr>
        <w:t>52/32 o pow. 1721 m</w:t>
      </w:r>
      <w:r w:rsidR="006E6641" w:rsidRPr="009E2F8F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2</w:t>
      </w:r>
      <w:r w:rsidR="006E6641"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 w udziale wynoszącym 1/31 </w:t>
      </w:r>
      <w:r w:rsidR="006E6641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dla każdej </w:t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6E6641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z nieruchomości wymienionych w wykazie, dla których Sąd Rejonowy w Złotoryi prowadzi księgę wieczystą </w:t>
      </w:r>
      <w:r w:rsidR="006E6641" w:rsidRPr="009E2F8F">
        <w:rPr>
          <w:rFonts w:ascii="Times New Roman" w:eastAsia="Times New Roman" w:hAnsi="Times New Roman"/>
          <w:sz w:val="24"/>
          <w:szCs w:val="24"/>
          <w:lang w:eastAsia="ar-SA"/>
        </w:rPr>
        <w:t>Nr LE1Z/00013615/5: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4"/>
        <w:gridCol w:w="1278"/>
        <w:gridCol w:w="1417"/>
        <w:gridCol w:w="3969"/>
        <w:gridCol w:w="1843"/>
      </w:tblGrid>
      <w:tr w:rsidR="00021D45" w:rsidRPr="00021D45" w:rsidTr="009E2F8F">
        <w:trPr>
          <w:trHeight w:val="955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6641" w:rsidRPr="00021D45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Lp.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641" w:rsidRPr="00021D45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Nr działki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641" w:rsidRPr="00021D45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Pow. działki</w:t>
            </w:r>
            <w:r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       w m</w:t>
            </w:r>
            <w:r w:rsidRPr="00021D45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AB6" w:rsidRPr="00021D45" w:rsidRDefault="00C82AB6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</w:t>
            </w:r>
            <w:r w:rsidR="006E6641"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Cena wywoławcza </w:t>
            </w:r>
            <w:r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działki </w:t>
            </w:r>
            <w:r w:rsidR="006E6641"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w zł </w:t>
            </w:r>
            <w:r w:rsidR="006C2549"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</w:r>
            <w:r w:rsidR="006E6641"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wraz z udziałem </w:t>
            </w:r>
            <w:r w:rsidR="006C2549"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E6641"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1/31 w  działce 52/32</w:t>
            </w:r>
            <w:r w:rsidR="006C2549"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6E6641" w:rsidRPr="00021D45" w:rsidRDefault="00C82AB6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</w:t>
            </w:r>
            <w:r w:rsidR="006E6641"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(w tym podatek VAT 23 %)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6641" w:rsidRPr="00021D45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Wadium w zł</w:t>
            </w:r>
          </w:p>
        </w:tc>
      </w:tr>
      <w:tr w:rsidR="00021D45" w:rsidRPr="00021D45" w:rsidTr="009E2F8F">
        <w:trPr>
          <w:trHeight w:val="248"/>
        </w:trPr>
        <w:tc>
          <w:tcPr>
            <w:tcW w:w="1274" w:type="dxa"/>
            <w:tcBorders>
              <w:left w:val="single" w:sz="8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021D45" w:rsidRDefault="006C2549" w:rsidP="006C2549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9 300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021D45" w:rsidRDefault="006E6641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 </w:t>
            </w:r>
            <w:r w:rsidR="006C2549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21D45" w:rsidRPr="00021D45" w:rsidTr="009E2F8F">
        <w:trPr>
          <w:trHeight w:val="28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021D45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950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021D45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21D45" w:rsidRPr="00021D45" w:rsidTr="009E2F8F">
        <w:trPr>
          <w:trHeight w:val="28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021D45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021D45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21D45" w:rsidRPr="00021D45" w:rsidTr="009E2F8F">
        <w:trPr>
          <w:trHeight w:val="26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021D45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021D45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21D45" w:rsidRPr="00021D45" w:rsidTr="009E2F8F">
        <w:trPr>
          <w:trHeight w:val="23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021D45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8 95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021D45" w:rsidRDefault="006C2549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1 790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21D45" w:rsidRPr="00021D45" w:rsidTr="009E2F8F">
        <w:trPr>
          <w:trHeight w:val="240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021D45" w:rsidRDefault="006E6641" w:rsidP="00B75637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="00B75637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021D45" w:rsidRDefault="00F15E2B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9 30</w:t>
            </w:r>
            <w:r w:rsidR="006C2549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021D45" w:rsidRDefault="006C2549" w:rsidP="00F15E2B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F15E2B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21D45" w:rsidRPr="00021D45" w:rsidTr="009E2F8F">
        <w:trPr>
          <w:trHeight w:val="19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021D45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7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021D45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6C2549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1 790</w:t>
            </w: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21D45" w:rsidRPr="00021D45" w:rsidTr="009E2F8F">
        <w:trPr>
          <w:trHeight w:val="19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021D45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8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021D45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021D45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21D45" w:rsidRPr="00021D45" w:rsidTr="009E2F8F">
        <w:trPr>
          <w:trHeight w:val="336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6E6641" w:rsidRPr="00021D45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9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641" w:rsidRPr="00021D45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6641" w:rsidRPr="00021D45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6641" w:rsidRPr="00021D45" w:rsidRDefault="006C2549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1 790</w:t>
            </w:r>
            <w:r w:rsidR="006E6641" w:rsidRPr="00021D4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</w:tbl>
    <w:p w:rsidR="006E6641" w:rsidRPr="00021D45" w:rsidRDefault="006E6641" w:rsidP="003F579E">
      <w:pPr>
        <w:spacing w:after="0" w:line="240" w:lineRule="auto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D45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Zarządzeniem Nr </w:t>
      </w:r>
      <w:r w:rsidR="00C82AB6" w:rsidRPr="00021D45">
        <w:rPr>
          <w:rFonts w:ascii="Times New Roman" w:eastAsia="Times New Roman" w:hAnsi="Times New Roman"/>
          <w:sz w:val="24"/>
          <w:szCs w:val="24"/>
          <w:lang w:eastAsia="pl-PL"/>
        </w:rPr>
        <w:t>49/2020</w:t>
      </w:r>
      <w:r w:rsidRPr="00021D45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Chojnowa z dnia </w:t>
      </w:r>
      <w:r w:rsidR="00C82AB6" w:rsidRPr="00021D45">
        <w:rPr>
          <w:rFonts w:ascii="Times New Roman" w:eastAsia="Times New Roman" w:hAnsi="Times New Roman"/>
          <w:sz w:val="24"/>
          <w:szCs w:val="24"/>
          <w:lang w:eastAsia="pl-PL"/>
        </w:rPr>
        <w:t>08.04</w:t>
      </w:r>
      <w:r w:rsidRPr="00021D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82AB6" w:rsidRPr="00021D45">
        <w:rPr>
          <w:rFonts w:ascii="Times New Roman" w:eastAsia="Times New Roman" w:hAnsi="Times New Roman"/>
          <w:sz w:val="24"/>
          <w:szCs w:val="24"/>
          <w:lang w:eastAsia="pl-PL"/>
        </w:rPr>
        <w:t>2020 r. w/w nieruchomości zostały</w:t>
      </w:r>
      <w:r w:rsidRPr="00021D45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</w:t>
      </w:r>
      <w:r w:rsidR="00C82AB6" w:rsidRPr="00021D45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021D45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w formie przetargu.</w:t>
      </w:r>
    </w:p>
    <w:p w:rsidR="00AC27DA" w:rsidRPr="00021D45" w:rsidRDefault="00AC27DA" w:rsidP="003F579E">
      <w:pPr>
        <w:spacing w:after="0" w:line="240" w:lineRule="auto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D45">
        <w:rPr>
          <w:rFonts w:ascii="Times New Roman" w:eastAsia="Times New Roman" w:hAnsi="Times New Roman"/>
          <w:sz w:val="24"/>
          <w:szCs w:val="24"/>
          <w:lang w:eastAsia="pl-PL"/>
        </w:rPr>
        <w:t>Działki położone są w północnej części miasta, w strefie śródmiejskiej, kilkanaście metrów od ulicy Zielonej.  Bezpośrednie sąsiedztwo terenów PKP oraz zabudowanych nieruchomości komercyjnych. Działki korzystne do zabudowy garażowej. Dojazd do przedmiotowych działek drogą gruntową, wewnętrzną, bez utrudnień.</w:t>
      </w:r>
    </w:p>
    <w:p w:rsidR="002C5044" w:rsidRPr="003F579E" w:rsidRDefault="009626A8" w:rsidP="003F579E">
      <w:pPr>
        <w:suppressAutoHyphens/>
        <w:spacing w:after="0" w:line="0" w:lineRule="atLeast"/>
        <w:ind w:right="-653" w:firstLine="567"/>
        <w:jc w:val="both"/>
        <w:rPr>
          <w:rFonts w:ascii="Times New Roman" w:hAnsi="Times New Roman"/>
          <w:sz w:val="24"/>
          <w:szCs w:val="24"/>
        </w:rPr>
      </w:pPr>
      <w:r w:rsidRPr="003F579E">
        <w:rPr>
          <w:rFonts w:ascii="Times New Roman" w:eastAsia="Times New Roman" w:hAnsi="Times New Roman"/>
          <w:sz w:val="24"/>
          <w:szCs w:val="24"/>
          <w:lang w:eastAsia="ar-SA"/>
        </w:rPr>
        <w:t>Zgodnie z</w:t>
      </w:r>
      <w:r w:rsidRPr="003F579E">
        <w:rPr>
          <w:rFonts w:ascii="Times New Roman" w:hAnsi="Times New Roman"/>
          <w:sz w:val="24"/>
          <w:szCs w:val="24"/>
        </w:rPr>
        <w:t xml:space="preserve"> planem zagospodarowania przestrzennego miasta Chojnowa zatwierdzonego Uchwałą Nr XLVI/222/2002 Rady Miejskiej w Chojnowie z dnia 30 stycznia 2002 r., w sprawie uchwalenia miejscowego planu zagospodarowania przestrzennego miasta Chojnowa (Dz. Urz. Woj. Dolnośląskiego Nr 34 poz. 869 z dnia 27.03.2002 r.), działki leżą na terenie oznaczonym symbolem 61 KS, dla którego ustalono funkcję obsługi komunikacji – zespół garaży samochodowych.</w:t>
      </w:r>
      <w:r w:rsidR="00E34EC8" w:rsidRPr="003F579E">
        <w:rPr>
          <w:rFonts w:ascii="Times New Roman" w:hAnsi="Times New Roman"/>
          <w:sz w:val="24"/>
          <w:szCs w:val="24"/>
        </w:rPr>
        <w:t xml:space="preserve"> </w:t>
      </w:r>
    </w:p>
    <w:p w:rsidR="002C5044" w:rsidRPr="003F579E" w:rsidRDefault="002C5044" w:rsidP="003F579E">
      <w:pPr>
        <w:suppressAutoHyphens/>
        <w:spacing w:after="0" w:line="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79E">
        <w:rPr>
          <w:rFonts w:ascii="Times New Roman" w:hAnsi="Times New Roman"/>
          <w:sz w:val="24"/>
          <w:szCs w:val="24"/>
          <w:lang w:eastAsia="pl-PL"/>
        </w:rPr>
        <w:t>Przed przystąpieniem do przetargu u</w:t>
      </w:r>
      <w:r w:rsidRPr="003F579E">
        <w:rPr>
          <w:rFonts w:ascii="Times New Roman" w:hAnsi="Times New Roman"/>
          <w:sz w:val="24"/>
          <w:szCs w:val="24"/>
        </w:rPr>
        <w:t>czestnik zobowiązany jest zapoznać się z przedmiotem przetargu i stanem nieruchomości w terenie, z zapisami w/w planu zagospodarowania przestrzennego miasta Chojnowa. Rozpoznanie wszelkich warunków faktycznych i prawnych niezbędnych do realizacji planowanej inwestycji leżą w całości po stronie nabywcy.</w:t>
      </w:r>
    </w:p>
    <w:p w:rsidR="002C5044" w:rsidRPr="009E2F8F" w:rsidRDefault="002C5044" w:rsidP="003F579E">
      <w:pPr>
        <w:spacing w:after="0" w:line="180" w:lineRule="atLeast"/>
        <w:ind w:right="-567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2F8F">
        <w:rPr>
          <w:rFonts w:ascii="Times New Roman" w:eastAsia="Times New Roman" w:hAnsi="Times New Roman"/>
          <w:sz w:val="24"/>
          <w:szCs w:val="24"/>
          <w:lang w:eastAsia="pl-PL"/>
        </w:rPr>
        <w:t xml:space="preserve">Grunt stanowi własność Gminy Miejskiej Chojnów i jest wolny od obciążeń na rzecz osób trzecich i nie jest przedmiotem zobowiązań. </w:t>
      </w:r>
    </w:p>
    <w:p w:rsidR="002C5044" w:rsidRPr="009E2F8F" w:rsidRDefault="002C5044" w:rsidP="003F579E">
      <w:pPr>
        <w:spacing w:after="0" w:line="180" w:lineRule="atLeast"/>
        <w:ind w:right="-567" w:firstLine="567"/>
        <w:jc w:val="both"/>
        <w:rPr>
          <w:rFonts w:ascii="Times New Roman" w:hAnsi="Times New Roman"/>
          <w:sz w:val="24"/>
          <w:szCs w:val="24"/>
        </w:rPr>
      </w:pPr>
      <w:r w:rsidRPr="009E2F8F">
        <w:rPr>
          <w:rFonts w:ascii="Times New Roman" w:eastAsia="Times New Roman" w:hAnsi="Times New Roman"/>
          <w:sz w:val="24"/>
          <w:szCs w:val="24"/>
          <w:lang w:eastAsia="pl-PL"/>
        </w:rPr>
        <w:t xml:space="preserve">Sprzedaż nieruchomości odbędzie się w stanie istniejącego zainwestowania i istniejącej infrastruktury, w związku z czym, nabywca przejmie nieruchomość w stanie faktycznym i prawnym istniejącym w dniu podpisania protokołu. </w:t>
      </w:r>
    </w:p>
    <w:p w:rsidR="002C5044" w:rsidRPr="009E2F8F" w:rsidRDefault="002C5044" w:rsidP="003F579E">
      <w:pPr>
        <w:spacing w:after="0" w:line="180" w:lineRule="atLeast"/>
        <w:ind w:righ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F8F">
        <w:rPr>
          <w:rFonts w:ascii="Times New Roman" w:hAnsi="Times New Roman"/>
          <w:sz w:val="24"/>
          <w:szCs w:val="24"/>
        </w:rPr>
        <w:t>Gmina Miejska Chojnów nie ponosi odpowiedzialności za wady ukryte nieruchomości, których nie można było stwierdzić na podstawie posiadanych dokumentów.</w:t>
      </w:r>
    </w:p>
    <w:p w:rsidR="006E6641" w:rsidRPr="009E2F8F" w:rsidRDefault="006E6641" w:rsidP="003F579E">
      <w:pPr>
        <w:suppressAutoHyphens/>
        <w:spacing w:after="0" w:line="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Przetarg, oddzielnie na każdą z nieruchomości, odbędzie się w dniu </w:t>
      </w:r>
      <w:r w:rsidR="00693C8C"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9 </w:t>
      </w:r>
      <w:r w:rsidR="00021D45"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kwietnia</w:t>
      </w:r>
      <w:r w:rsidR="00693C8C"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2021</w:t>
      </w:r>
      <w:r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="008E23B8"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 godz. 1</w:t>
      </w:r>
      <w:r w:rsidR="00693C8C"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</w:t>
      </w:r>
      <w:r w:rsidRPr="009E2F8F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ar-SA"/>
        </w:rPr>
        <w:t>00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  w sali nr 11 Urzędu Miejskiego w Chojnowie Pl. Zamkowy 1, 59-225 Chojnów.</w:t>
      </w:r>
    </w:p>
    <w:p w:rsidR="00021D45" w:rsidRPr="005A113D" w:rsidRDefault="00021D45" w:rsidP="009E2F8F">
      <w:pPr>
        <w:suppressAutoHyphens/>
        <w:spacing w:after="0" w:line="180" w:lineRule="atLeast"/>
        <w:ind w:left="-567" w:right="-454" w:firstLine="1134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5A113D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Uczestnicy przetargu zobowiązani są przedłożyć komisji przetargowej: </w:t>
      </w:r>
    </w:p>
    <w:p w:rsidR="00021D45" w:rsidRPr="005475FA" w:rsidRDefault="00021D45" w:rsidP="00021D45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oświadczenie o zgodzie na przetwarzanie danych osobowych i publikację wyniku przetargu, </w:t>
      </w:r>
    </w:p>
    <w:p w:rsidR="00021D45" w:rsidRPr="005475FA" w:rsidRDefault="00021D45" w:rsidP="00021D45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>dowód tożsamości,</w:t>
      </w:r>
    </w:p>
    <w:p w:rsidR="00021D45" w:rsidRDefault="00021D45" w:rsidP="00021D45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potwierdzenie wniesienia wadium, </w:t>
      </w:r>
    </w:p>
    <w:p w:rsidR="00021D45" w:rsidRDefault="00021D45" w:rsidP="00021D45">
      <w:pPr>
        <w:pStyle w:val="Akapitzlist"/>
        <w:suppressAutoHyphens/>
        <w:spacing w:after="0" w:line="240" w:lineRule="auto"/>
        <w:ind w:left="153" w:right="-65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D45" w:rsidRPr="005A454D" w:rsidRDefault="00021D45" w:rsidP="00021D45">
      <w:pPr>
        <w:pStyle w:val="Akapitzlist"/>
        <w:suppressAutoHyphens/>
        <w:spacing w:after="0" w:line="240" w:lineRule="auto"/>
        <w:ind w:left="153" w:right="-65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5A454D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- 2 -</w:t>
      </w:r>
    </w:p>
    <w:p w:rsidR="00021D45" w:rsidRPr="005475FA" w:rsidRDefault="00021D45" w:rsidP="00021D45">
      <w:pPr>
        <w:suppressAutoHyphens/>
        <w:spacing w:after="0" w:line="180" w:lineRule="atLeast"/>
        <w:ind w:left="-284" w:right="-45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D45" w:rsidRPr="005475FA" w:rsidRDefault="00021D45" w:rsidP="009E2F8F">
      <w:pPr>
        <w:numPr>
          <w:ilvl w:val="0"/>
          <w:numId w:val="1"/>
        </w:numPr>
        <w:suppressAutoHyphens/>
        <w:spacing w:after="0" w:line="180" w:lineRule="atLeast"/>
        <w:ind w:left="0" w:right="-709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 nabycia nieruchomości przez małżonków, do dokonywania czynności przetargowych konieczna jest obecność obojga małżonków lub jednego z nich, ze stosownym pełnomocnictwem drugiego małżonka, zawierającym zgodę na odpłatne nabycie nieruchomości za cenę ustaloną </w:t>
      </w:r>
      <w:r w:rsidR="009E2F8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w przetargu (art. 37 ustawy z dnia 25.02.1964 r. Kodeks rodzinny i opiekuńczy – Dz.U. z 2020 r. poz. 1359) lub oświadczenie, że nieruchomość będzie nabywana z majątku odrębnego (rozdzielność majątkowa), </w:t>
      </w:r>
    </w:p>
    <w:p w:rsidR="00021D45" w:rsidRPr="009E2F8F" w:rsidRDefault="00021D45" w:rsidP="009E2F8F">
      <w:pPr>
        <w:numPr>
          <w:ilvl w:val="0"/>
          <w:numId w:val="1"/>
        </w:numPr>
        <w:suppressAutoHyphens/>
        <w:spacing w:after="0" w:line="180" w:lineRule="atLeast"/>
        <w:ind w:left="0" w:right="-709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475FA">
        <w:rPr>
          <w:rFonts w:ascii="Times New Roman" w:hAnsi="Times New Roman"/>
          <w:sz w:val="24"/>
          <w:szCs w:val="24"/>
        </w:rPr>
        <w:t xml:space="preserve">w przypadku osób prawnych i jednostek organizacyjnych nie posiadających osobowości prawnej, </w:t>
      </w:r>
      <w:r w:rsidRPr="005475FA">
        <w:rPr>
          <w:sz w:val="24"/>
          <w:szCs w:val="24"/>
        </w:rPr>
        <w:t xml:space="preserve"> </w:t>
      </w:r>
      <w:r w:rsidRPr="005475FA">
        <w:rPr>
          <w:rFonts w:ascii="Times New Roman" w:eastAsia="Times New Roman" w:hAnsi="Times New Roman"/>
          <w:sz w:val="24"/>
          <w:szCs w:val="24"/>
          <w:lang w:eastAsia="ar-SA"/>
        </w:rPr>
        <w:t xml:space="preserve">dodatkowo aktualny wyciąg z właściwego rejestru potwierdzony przez osoby reprezentujące 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>podmiot oraz właściwe pełnomocnictwa do udziału w przetargu;</w:t>
      </w:r>
    </w:p>
    <w:p w:rsidR="00021D45" w:rsidRPr="009E2F8F" w:rsidRDefault="00021D45" w:rsidP="009E2F8F">
      <w:pPr>
        <w:numPr>
          <w:ilvl w:val="0"/>
          <w:numId w:val="1"/>
        </w:numPr>
        <w:suppressAutoHyphens/>
        <w:spacing w:after="0" w:line="180" w:lineRule="atLeast"/>
        <w:ind w:left="0" w:right="-709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pisemne oświadczenie o zapoznaniu się z treścią ogłoszenia o przetargu, jego warunkach 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br/>
        <w:t>i przyjęciu ich bez zastrzeżeń,</w:t>
      </w:r>
    </w:p>
    <w:p w:rsidR="00021D45" w:rsidRPr="009E2F8F" w:rsidRDefault="00021D45" w:rsidP="009E2F8F">
      <w:pPr>
        <w:numPr>
          <w:ilvl w:val="0"/>
          <w:numId w:val="1"/>
        </w:numPr>
        <w:suppressAutoHyphens/>
        <w:spacing w:after="0" w:line="180" w:lineRule="atLeast"/>
        <w:ind w:left="0" w:right="-709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>oświadczenie o zapoznaniu się ze stanem technicznym i prawnym nieruchomości będącej przedmiotem przetargu.</w:t>
      </w:r>
    </w:p>
    <w:p w:rsidR="00C23880" w:rsidRPr="009E2F8F" w:rsidRDefault="006E6641" w:rsidP="003F579E">
      <w:pPr>
        <w:suppressAutoHyphens/>
        <w:spacing w:after="0" w:line="240" w:lineRule="auto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>W przypadku, gdy nabywcą nieruchomości ustalony zostanie cudzoziemiec w rozumieniu ustawy z dnia 24 marca 1920 r. o nabywaniu nie</w:t>
      </w:r>
      <w:r w:rsidR="009E2F8F" w:rsidRPr="009E2F8F">
        <w:rPr>
          <w:rFonts w:ascii="Times New Roman" w:eastAsia="Times New Roman" w:hAnsi="Times New Roman"/>
          <w:sz w:val="24"/>
          <w:szCs w:val="24"/>
          <w:lang w:eastAsia="ar-SA"/>
        </w:rPr>
        <w:t>ruchomości przez cudzoziemców (</w:t>
      </w:r>
      <w:proofErr w:type="spellStart"/>
      <w:r w:rsidR="009E2F8F" w:rsidRPr="009E2F8F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9E2F8F"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Dz. U. </w:t>
      </w:r>
      <w:r w:rsidR="00AC501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z </w:t>
      </w:r>
      <w:r w:rsidR="00AF066C" w:rsidRPr="009E2F8F">
        <w:rPr>
          <w:rFonts w:ascii="Times New Roman" w:eastAsia="Times New Roman" w:hAnsi="Times New Roman"/>
          <w:sz w:val="24"/>
          <w:szCs w:val="24"/>
          <w:lang w:eastAsia="ar-SA"/>
        </w:rPr>
        <w:t>2017r., poz. 2278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), do zawarcia umowy notarialnej sprzedaży nieruchomości nabywca winien przedłożyć zezwolenie, jeżeli uzyskanie zezwolenia wynika z przepisów cytowanej wyżej ustawy. </w:t>
      </w:r>
    </w:p>
    <w:p w:rsidR="00021D45" w:rsidRPr="009E2F8F" w:rsidRDefault="00AF066C" w:rsidP="003F579E">
      <w:pPr>
        <w:suppressAutoHyphens/>
        <w:spacing w:after="0" w:line="240" w:lineRule="auto"/>
        <w:ind w:right="-653"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Wadium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 (w pieniądzu) w określonej wysokości</w:t>
      </w:r>
      <w:r w:rsidRPr="009E2F8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należy  wpłacić na konto </w:t>
      </w:r>
      <w:r w:rsidRPr="009E2F8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13 8644 0000 0000 2121 2000 0130 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Urząd Miejski w Chojnowie pl. Zamkowy 1, 59-225 Chojnów do dnia </w:t>
      </w:r>
      <w:r w:rsidR="00693C8C"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02.</w:t>
      </w:r>
      <w:r w:rsidR="00021D45"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04</w:t>
      </w:r>
      <w:r w:rsidR="008E23B8"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693C8C"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2021</w:t>
      </w:r>
      <w:r w:rsidRPr="009E2F8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>(ze wskazaniem numeru działki).</w:t>
      </w:r>
      <w:r w:rsidRPr="009E2F8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Datą dokonania wpłaty kwoty wadium jest data uznania rachunku bankowego Gminy. </w:t>
      </w:r>
    </w:p>
    <w:p w:rsidR="002418BF" w:rsidRPr="009E2F8F" w:rsidRDefault="00AF066C" w:rsidP="003F579E">
      <w:pPr>
        <w:suppressAutoHyphens/>
        <w:spacing w:after="0" w:line="240" w:lineRule="auto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Wadium upoważnia do czynnego uczestnictwa w przetargu tylko na działki wymienione </w:t>
      </w:r>
      <w:r w:rsidR="00AC501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w dowodzie wpłaty. </w:t>
      </w:r>
      <w:r w:rsidRPr="009E2F8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>Wpłacenie wadium równoznaczne jest z zapoznaniem się z Rozporządzeniem Rady Ministrów z dnia 14.09.2004 r. w sprawie sposobu i trybu przeprowadz</w:t>
      </w:r>
      <w:r w:rsidR="002C5044"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ania przetargów oraz rokowań na 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zbycie nieruchomości  (Dz. U. z 2014 r., poz. 1490 </w:t>
      </w:r>
      <w:proofErr w:type="spellStart"/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.). Wpłacone wadium zostanie zaliczone na poczet ceny nabycia, jeżeli osoba wpłacająca wygra przetarg, zaś pozostały uczestnikom przetargu zostanie zwrócone niezwłocznie, tj. nie później </w:t>
      </w:r>
      <w:r w:rsidR="007065CC" w:rsidRPr="009E2F8F">
        <w:rPr>
          <w:rFonts w:ascii="Times New Roman" w:eastAsia="Times New Roman" w:hAnsi="Times New Roman"/>
          <w:sz w:val="24"/>
          <w:szCs w:val="24"/>
          <w:lang w:eastAsia="ar-SA"/>
        </w:rPr>
        <w:t>niż</w:t>
      </w: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 przed upływem 3 dni od daty odwołania, zamknięcia, unieważnienia lub </w:t>
      </w:r>
      <w:r w:rsidR="002418BF" w:rsidRPr="009E2F8F">
        <w:rPr>
          <w:rFonts w:ascii="Times New Roman" w:eastAsia="Times New Roman" w:hAnsi="Times New Roman"/>
          <w:sz w:val="24"/>
          <w:szCs w:val="24"/>
          <w:lang w:eastAsia="ar-SA"/>
        </w:rPr>
        <w:t xml:space="preserve">zakończenia wynikiem negatywnym, </w:t>
      </w:r>
      <w:r w:rsidR="002C5044" w:rsidRPr="009E2F8F">
        <w:rPr>
          <w:rFonts w:ascii="Times New Roman" w:eastAsia="Times New Roman" w:hAnsi="Times New Roman"/>
          <w:sz w:val="24"/>
          <w:szCs w:val="24"/>
          <w:lang w:eastAsia="ar-SA"/>
        </w:rPr>
        <w:t>na konto przez nich wskazane</w:t>
      </w:r>
      <w:r w:rsidR="002418BF" w:rsidRPr="009E2F8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E6641" w:rsidRPr="00021D45" w:rsidRDefault="006E6641" w:rsidP="003F579E">
      <w:pPr>
        <w:suppressAutoHyphens/>
        <w:spacing w:after="0" w:line="240" w:lineRule="auto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E2F8F">
        <w:rPr>
          <w:rFonts w:ascii="Times New Roman" w:eastAsia="Times New Roman" w:hAnsi="Times New Roman"/>
          <w:sz w:val="24"/>
          <w:szCs w:val="24"/>
          <w:lang w:eastAsia="ar-SA"/>
        </w:rPr>
        <w:t>O wysokości postąpienia decydują uczestnicy przetargu z tym, że postąpienie nie może wynosić</w:t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 mniej niż 1% ceny wywoławczej, z zaokrągleniem w górę do pełnych dziesiątek złotych</w:t>
      </w:r>
      <w:r w:rsidR="007065CC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  <w:r w:rsidR="00C23880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:rsidR="007065CC" w:rsidRPr="00021D45" w:rsidRDefault="006E6641" w:rsidP="003F579E">
      <w:pPr>
        <w:suppressAutoHyphens/>
        <w:spacing w:after="0" w:line="24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>Cenę nabycia, równą cenie osiągniętej w prz</w:t>
      </w:r>
      <w:r w:rsidR="00ED066E" w:rsidRPr="00021D45">
        <w:rPr>
          <w:rFonts w:ascii="Times New Roman" w:eastAsia="Times New Roman" w:hAnsi="Times New Roman"/>
          <w:sz w:val="24"/>
          <w:szCs w:val="24"/>
          <w:lang w:eastAsia="ar-SA"/>
        </w:rPr>
        <w:t>etargu, wpłaca się na konto</w:t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021D45">
        <w:rPr>
          <w:rFonts w:ascii="Times New Roman" w:eastAsia="Times New Roman" w:hAnsi="Times New Roman"/>
          <w:b/>
          <w:sz w:val="24"/>
          <w:szCs w:val="24"/>
          <w:lang w:eastAsia="ar-SA"/>
        </w:rPr>
        <w:t>Nr </w:t>
      </w:r>
      <w:r w:rsidR="007065CC" w:rsidRPr="00021D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E23B8" w:rsidRPr="00021D45">
        <w:rPr>
          <w:rFonts w:ascii="Times New Roman" w:eastAsia="Times New Roman" w:hAnsi="Times New Roman"/>
          <w:b/>
          <w:sz w:val="24"/>
          <w:szCs w:val="24"/>
          <w:lang w:eastAsia="ar-SA"/>
        </w:rPr>
        <w:t>32 8644 0000 0001 4906 2000 0260</w:t>
      </w:r>
      <w:r w:rsidRPr="00021D4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7065CC" w:rsidRPr="00021D45">
        <w:rPr>
          <w:rFonts w:ascii="Times New Roman" w:eastAsia="Times New Roman" w:hAnsi="Times New Roman"/>
          <w:sz w:val="24"/>
          <w:szCs w:val="24"/>
          <w:lang w:eastAsia="ar-SA"/>
        </w:rPr>
        <w:t>Gmina Miejska Chojnów</w:t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>, pl. Zamkowy 1, 59-225 Chojnów najpóźniej przed zawarciem umowy notarialnej, z odpowiednim wyprzedzeniem tak, aby środki pieniężne znalazły się na rachunku bankowym</w:t>
      </w:r>
      <w:r w:rsidR="002C5044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 tut. Urzędu przed zawarciem umowy. </w:t>
      </w:r>
    </w:p>
    <w:p w:rsidR="008F4137" w:rsidRPr="00021D45" w:rsidRDefault="007065CC" w:rsidP="003F579E">
      <w:pPr>
        <w:suppressAutoHyphens/>
        <w:spacing w:after="0" w:line="24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art. 41 ust. 2 ustawy z dnia 21 sierpnia 1997 r. o gospodarce nieruchomościami </w:t>
      </w:r>
      <w:r w:rsidR="00A10CCE" w:rsidRPr="00021D4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spellStart"/>
      <w:r w:rsidR="008E23B8" w:rsidRPr="00021D45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8E23B8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. Dz.U. z 2020  r. poz. </w:t>
      </w:r>
      <w:r w:rsidR="00021D45" w:rsidRPr="00021D45">
        <w:rPr>
          <w:rFonts w:ascii="Times New Roman" w:eastAsia="Times New Roman" w:hAnsi="Times New Roman"/>
          <w:sz w:val="24"/>
          <w:szCs w:val="24"/>
          <w:lang w:eastAsia="ar-SA"/>
        </w:rPr>
        <w:t>1990</w:t>
      </w:r>
      <w:r w:rsidR="008E23B8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 ze zm.</w:t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), jeżeli osoba ustalona, jako nabywca nieruchomości nie przystąpi bez usprawiedliwienia do zawarcia umowy w miejscu i terminie podanym </w:t>
      </w:r>
      <w:r w:rsidR="00021D45" w:rsidRPr="00021D4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w zawiadomieniu, o którym mowa w art. 41 ust. 1 w/w ustawy, organizator przetargu może odstąpić od zawarcia umowy, a wpłacone wadium nie podlega zwrotowi. </w:t>
      </w:r>
      <w:r w:rsidR="006E6641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Koszty związane z przeniesieniem prawa własności ponosi w całości nabywca. </w:t>
      </w:r>
    </w:p>
    <w:p w:rsidR="008E23B8" w:rsidRPr="00021D45" w:rsidRDefault="008E23B8" w:rsidP="003F579E">
      <w:pPr>
        <w:suppressAutoHyphens/>
        <w:spacing w:after="0" w:line="24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>Pierwszy przetarg na sprzedaż nieruchomości niezabudowanych położonych przy ul. Zielonej odbył się w dniu 10.07.2020 r.</w:t>
      </w:r>
      <w:r w:rsidR="005D42FC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, drugi przetarg odbył się w dniu </w:t>
      </w:r>
      <w:r w:rsidR="002C5044" w:rsidRPr="00021D45">
        <w:rPr>
          <w:rFonts w:ascii="Times New Roman" w:eastAsia="Times New Roman" w:hAnsi="Times New Roman"/>
          <w:sz w:val="24"/>
          <w:szCs w:val="24"/>
          <w:lang w:eastAsia="ar-SA"/>
        </w:rPr>
        <w:t>23.10.2020 r.</w:t>
      </w:r>
      <w:r w:rsidR="00021D45" w:rsidRPr="00021D45">
        <w:rPr>
          <w:rFonts w:ascii="Times New Roman" w:eastAsia="Times New Roman" w:hAnsi="Times New Roman"/>
          <w:sz w:val="24"/>
          <w:szCs w:val="24"/>
          <w:lang w:eastAsia="ar-SA"/>
        </w:rPr>
        <w:t>, trzeci przetarg odbył się w dniu 09.02.2021 r.</w:t>
      </w:r>
    </w:p>
    <w:p w:rsidR="006E6641" w:rsidRPr="00021D45" w:rsidRDefault="006E6641" w:rsidP="003F579E">
      <w:pPr>
        <w:suppressAutoHyphens/>
        <w:spacing w:after="0" w:line="24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Zastrzega się prawo unieważnienia przetargu z uzasadnionej przyczyny. </w:t>
      </w:r>
    </w:p>
    <w:p w:rsidR="006E6641" w:rsidRPr="00021D45" w:rsidRDefault="006E6641" w:rsidP="003F579E">
      <w:pPr>
        <w:suppressAutoHyphens/>
        <w:spacing w:after="0" w:line="240" w:lineRule="auto"/>
        <w:ind w:right="-653"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>Dodatkowe informacje można uzyskać w pok. nr 12 tut. Urzędu</w:t>
      </w:r>
      <w:r w:rsidR="00021D45"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 pod numerem </w:t>
      </w:r>
      <w:r w:rsidRPr="00021D45">
        <w:rPr>
          <w:rFonts w:ascii="Times New Roman" w:eastAsia="Times New Roman" w:hAnsi="Times New Roman"/>
          <w:b/>
          <w:sz w:val="24"/>
          <w:szCs w:val="24"/>
          <w:lang w:eastAsia="ar-SA"/>
        </w:rPr>
        <w:t>76/81-86-684</w:t>
      </w:r>
      <w:r w:rsidRPr="00021D45">
        <w:rPr>
          <w:rFonts w:ascii="Times New Roman" w:eastAsia="Times New Roman" w:hAnsi="Times New Roman"/>
          <w:sz w:val="24"/>
          <w:szCs w:val="24"/>
          <w:lang w:eastAsia="ar-SA"/>
        </w:rPr>
        <w:t xml:space="preserve">. Ogłoszenia o przetargach organizowanych przez Burmistrza Miasta Chojnowa dostępne są w Biuletynie Informacji Publicznej </w:t>
      </w:r>
      <w:r w:rsidR="00021D45" w:rsidRPr="00021D45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na stronie: http://bip.chojnow.net.pl/</w:t>
      </w:r>
    </w:p>
    <w:p w:rsidR="001916E1" w:rsidRPr="006E6641" w:rsidRDefault="001916E1">
      <w:pPr>
        <w:rPr>
          <w:rFonts w:ascii="Times New Roman" w:hAnsi="Times New Roman"/>
        </w:rPr>
      </w:pPr>
    </w:p>
    <w:sectPr w:rsidR="001916E1" w:rsidRPr="006E6641" w:rsidSect="006E66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79A7"/>
    <w:multiLevelType w:val="hybridMultilevel"/>
    <w:tmpl w:val="8F2288D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E"/>
    <w:rsid w:val="00021D45"/>
    <w:rsid w:val="0005751D"/>
    <w:rsid w:val="00140D4E"/>
    <w:rsid w:val="001916E1"/>
    <w:rsid w:val="001D535A"/>
    <w:rsid w:val="00213D8B"/>
    <w:rsid w:val="002418BF"/>
    <w:rsid w:val="002C5044"/>
    <w:rsid w:val="00375FA1"/>
    <w:rsid w:val="003F579E"/>
    <w:rsid w:val="004B3395"/>
    <w:rsid w:val="00551603"/>
    <w:rsid w:val="005C6CA4"/>
    <w:rsid w:val="005D42FC"/>
    <w:rsid w:val="00693C8C"/>
    <w:rsid w:val="006C2549"/>
    <w:rsid w:val="006E6641"/>
    <w:rsid w:val="007065CC"/>
    <w:rsid w:val="008E23B8"/>
    <w:rsid w:val="008F4137"/>
    <w:rsid w:val="0094431C"/>
    <w:rsid w:val="009626A8"/>
    <w:rsid w:val="009E2F8F"/>
    <w:rsid w:val="00A10CCE"/>
    <w:rsid w:val="00AC27DA"/>
    <w:rsid w:val="00AC501C"/>
    <w:rsid w:val="00AF066C"/>
    <w:rsid w:val="00B42A0A"/>
    <w:rsid w:val="00B75637"/>
    <w:rsid w:val="00BA7349"/>
    <w:rsid w:val="00C23880"/>
    <w:rsid w:val="00C82AB6"/>
    <w:rsid w:val="00CA3189"/>
    <w:rsid w:val="00D047E1"/>
    <w:rsid w:val="00E34EC8"/>
    <w:rsid w:val="00ED066E"/>
    <w:rsid w:val="00F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1042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20</cp:revision>
  <cp:lastPrinted>2021-03-01T09:04:00Z</cp:lastPrinted>
  <dcterms:created xsi:type="dcterms:W3CDTF">2020-05-26T08:25:00Z</dcterms:created>
  <dcterms:modified xsi:type="dcterms:W3CDTF">2021-03-01T09:23:00Z</dcterms:modified>
</cp:coreProperties>
</file>