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6" w:rsidRPr="007801C1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GR.6840.</w:t>
      </w:r>
      <w:r w:rsidR="00E711CC" w:rsidRPr="007801C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.2020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</w:t>
      </w:r>
      <w:r w:rsidR="00D140D5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dnia, </w:t>
      </w:r>
      <w:r w:rsidR="005475FA">
        <w:rPr>
          <w:rFonts w:ascii="Times New Roman" w:eastAsia="Times New Roman" w:hAnsi="Times New Roman"/>
          <w:sz w:val="24"/>
          <w:szCs w:val="24"/>
          <w:lang w:eastAsia="ar-SA"/>
        </w:rPr>
        <w:t>02.03</w:t>
      </w:r>
      <w:r w:rsidR="00D140D5" w:rsidRPr="007801C1">
        <w:rPr>
          <w:rFonts w:ascii="Times New Roman" w:eastAsia="Times New Roman" w:hAnsi="Times New Roman"/>
          <w:sz w:val="24"/>
          <w:szCs w:val="24"/>
          <w:lang w:eastAsia="ar-SA"/>
        </w:rPr>
        <w:t>.2021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DF5936" w:rsidRPr="007801C1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F5936" w:rsidRPr="005475FA" w:rsidRDefault="00DF5936" w:rsidP="00DF5936">
      <w:pPr>
        <w:suppressAutoHyphens/>
        <w:spacing w:after="0" w:line="0" w:lineRule="atLeast"/>
        <w:ind w:left="-284" w:right="-56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475FA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BURMISTRZ  MIASTA  CHOJNOWA </w:t>
      </w:r>
    </w:p>
    <w:p w:rsidR="00DF5936" w:rsidRPr="005475FA" w:rsidRDefault="00DF5936" w:rsidP="001A4B0D">
      <w:pPr>
        <w:suppressAutoHyphens/>
        <w:spacing w:after="120" w:line="240" w:lineRule="auto"/>
        <w:ind w:left="-284" w:right="-567"/>
        <w:jc w:val="center"/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</w:pPr>
      <w:r w:rsidRPr="005475FA"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  <w:t>ogłasza</w:t>
      </w:r>
    </w:p>
    <w:p w:rsidR="00DF5936" w:rsidRPr="005475FA" w:rsidRDefault="005475FA" w:rsidP="001A4B0D">
      <w:pPr>
        <w:tabs>
          <w:tab w:val="left" w:pos="10065"/>
        </w:tabs>
        <w:suppressAutoHyphens/>
        <w:spacing w:after="120" w:line="240" w:lineRule="atLeast"/>
        <w:ind w:left="-284" w:right="-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trzeci</w:t>
      </w:r>
      <w:r w:rsidR="00DF5936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przetarg </w:t>
      </w:r>
      <w:r w:rsidR="00D140D5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ustny  nieograniczony  na sprzedaż następujących nieruchomości </w:t>
      </w:r>
      <w:r w:rsidR="00DF5936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położonych </w:t>
      </w:r>
      <w:r w:rsidR="00D140D5" w:rsidRPr="005475FA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DF5936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w obrębie  6 miasta  Chojnowa,  przeznaczonych  pod  zabudowę garażami, dla których Sąd Rejonowy w Złotoryi prowadzi księgę wieczystą </w:t>
      </w:r>
      <w:r w:rsidR="00DF5936"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>Nr LE1Z/00013613/1: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3685"/>
        <w:gridCol w:w="2126"/>
      </w:tblGrid>
      <w:tr w:rsidR="005475FA" w:rsidRPr="005475FA" w:rsidTr="00C726D6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5936" w:rsidRPr="005475FA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5475FA" w:rsidRDefault="00C726D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DF5936"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5475FA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   </w:t>
            </w: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5475FA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>Pow. działki</w:t>
            </w: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</w:t>
            </w:r>
            <w:r w:rsidR="00C726D6"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  </w:t>
            </w: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w m</w:t>
            </w:r>
            <w:r w:rsidRPr="005475FA">
              <w:rPr>
                <w:rFonts w:ascii="Times New Roman" w:eastAsia="Times New Roman" w:hAnsi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6D6" w:rsidRPr="005475FA" w:rsidRDefault="00DF5936" w:rsidP="00C726D6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       </w:t>
            </w:r>
          </w:p>
          <w:p w:rsidR="00DF5936" w:rsidRPr="005475FA" w:rsidRDefault="00DF5936" w:rsidP="00C726D6">
            <w:pPr>
              <w:suppressAutoHyphens/>
              <w:snapToGrid w:val="0"/>
              <w:spacing w:after="0" w:line="240" w:lineRule="auto"/>
              <w:ind w:right="-653" w:firstLine="537"/>
              <w:rPr>
                <w:rFonts w:ascii="Times New Roman" w:eastAsia="Times New Roman" w:hAnsi="Times New Roman"/>
                <w:b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Cena wywoławcza działki w zł </w:t>
            </w: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    (w tym podatek VAT 23 %)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5936" w:rsidRPr="005475FA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b/>
                <w:lang w:eastAsia="ar-SA"/>
              </w:rPr>
              <w:t xml:space="preserve">     Wadium w zł</w:t>
            </w:r>
          </w:p>
        </w:tc>
      </w:tr>
      <w:tr w:rsidR="005475FA" w:rsidRPr="005475FA" w:rsidTr="001A4B0D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1A4B0D">
            <w:pPr>
              <w:suppressAutoHyphens/>
              <w:snapToGrid w:val="0"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DF5936" w:rsidP="00C316FC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DF5936" w:rsidP="00C726D6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5475FA" w:rsidRPr="005475FA" w:rsidTr="001A4B0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5475FA" w:rsidRPr="005475FA" w:rsidTr="001A4B0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5475FA" w:rsidRPr="005475FA" w:rsidTr="001A4B0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5475FA" w:rsidRPr="005475FA" w:rsidTr="001A4B0D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5475FA" w:rsidRPr="005475FA" w:rsidTr="001A4B0D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5475FA" w:rsidRPr="005475FA" w:rsidTr="001A4B0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5475FA" w:rsidRPr="005475FA" w:rsidTr="001A4B0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5475FA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C726D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5475FA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5475FA" w:rsidRDefault="00C726D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5475FA" w:rsidRDefault="00C726D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475F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</w:tbl>
    <w:p w:rsidR="00DF5936" w:rsidRPr="005475FA" w:rsidRDefault="00DF5936" w:rsidP="00975961">
      <w:pPr>
        <w:suppressAutoHyphens/>
        <w:spacing w:after="0" w:line="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Zarządzeniem Nr 100/2018 Burmistrza Miasta Chojnowa z dnia </w:t>
      </w:r>
      <w:r w:rsidR="00E711CC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21 sierpnia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2018 r. w/w nieruchomości zostały przeznaczone do sprzedaży w formie przetargu.</w:t>
      </w:r>
    </w:p>
    <w:p w:rsidR="00D75100" w:rsidRPr="005475FA" w:rsidRDefault="00972DFD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położone są w południowo – wschodniej </w:t>
      </w:r>
      <w:r w:rsidR="00AD149B"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miasta,  kilkadziesiąt metrów od ulicy </w:t>
      </w:r>
      <w:r w:rsidR="00975961" w:rsidRPr="005475F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475FA" w:rsidRPr="005475FA">
        <w:rPr>
          <w:rFonts w:ascii="Times New Roman" w:eastAsia="Times New Roman" w:hAnsi="Times New Roman"/>
          <w:sz w:val="24"/>
          <w:szCs w:val="24"/>
          <w:lang w:eastAsia="pl-PL"/>
        </w:rPr>
        <w:t>Władysława</w:t>
      </w:r>
      <w:r w:rsidR="00AD149B"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 Sikorskiego, w sąsiedztwie znajdują się zabudowania</w:t>
      </w: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D149B"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wielorodzinne </w:t>
      </w: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typu osiedlowego oraz </w:t>
      </w:r>
      <w:r w:rsidR="00AD149B" w:rsidRPr="005475FA">
        <w:rPr>
          <w:rFonts w:ascii="Times New Roman" w:eastAsia="Times New Roman" w:hAnsi="Times New Roman"/>
          <w:sz w:val="24"/>
          <w:szCs w:val="24"/>
          <w:lang w:eastAsia="pl-PL"/>
        </w:rPr>
        <w:t>jednorodzinne</w:t>
      </w: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D149B"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korzystne do zabudowy garażowej. </w:t>
      </w: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Dojazd do ww. </w:t>
      </w:r>
      <w:r w:rsidR="00AD149B" w:rsidRPr="005475FA">
        <w:rPr>
          <w:rFonts w:ascii="Times New Roman" w:eastAsia="Times New Roman" w:hAnsi="Times New Roman"/>
          <w:sz w:val="24"/>
          <w:szCs w:val="24"/>
          <w:lang w:eastAsia="pl-PL"/>
        </w:rPr>
        <w:t>nieruchomości</w:t>
      </w: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 drogą utwardzoną kruszywem, bez utrudnień.  Przeznaczone do sprzedaży nieruchomości są niezabudowane, porośnięte chwastami i wysokimi trawami; w pobliżu działek </w:t>
      </w:r>
      <w:r w:rsidR="00AD149B" w:rsidRPr="005475FA">
        <w:rPr>
          <w:rFonts w:ascii="Times New Roman" w:eastAsia="Times New Roman" w:hAnsi="Times New Roman"/>
          <w:sz w:val="24"/>
          <w:szCs w:val="24"/>
          <w:lang w:eastAsia="pl-PL"/>
        </w:rPr>
        <w:t>przebiega</w:t>
      </w:r>
      <w:r w:rsidR="00D75100"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 sieć elektroenergetyczna.</w:t>
      </w: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F5936" w:rsidRPr="005475FA" w:rsidRDefault="00DF5936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miejscowym planem zagospodarowania przestrzennego miasta Chojnowa zatwierdzonego Uchwałą Nr XLVI/222/2002 Rady Miejskiej w Chojnowie z dnia  30 stycznia 2002 r., w sprawie uchwalenia miejscowego planu zagospodarowania przestrzennego miasta Chojnowa </w:t>
      </w:r>
      <w:r w:rsidR="00060EAD" w:rsidRPr="005475FA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(Dz. Urz. Woj. Dolnośląskiego Nr 34 poz. 869 z dnia 27.03.2002 r.), działki leżą na terenie oznaczonym symbolem 168 KS, dla którego ustalono funkcję obsługi komunikacji – zespół garaży samochodowych. W ewidencji gruntów działki oznaczone są symbolem Bp – zurbanizowane tereny ni</w:t>
      </w:r>
      <w:r w:rsidR="00060EAD" w:rsidRPr="005475FA">
        <w:rPr>
          <w:rFonts w:ascii="Times New Roman" w:eastAsia="Times New Roman" w:hAnsi="Times New Roman"/>
          <w:sz w:val="24"/>
          <w:szCs w:val="24"/>
          <w:lang w:eastAsia="ar-SA"/>
        </w:rPr>
        <w:t>ezabudowane lub w trakcie zabudowy.</w:t>
      </w:r>
    </w:p>
    <w:p w:rsidR="00D140D5" w:rsidRPr="005A113D" w:rsidRDefault="00D140D5" w:rsidP="00D140D5">
      <w:pPr>
        <w:suppressAutoHyphens/>
        <w:spacing w:after="0" w:line="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113D">
        <w:rPr>
          <w:rFonts w:ascii="Times New Roman" w:hAnsi="Times New Roman"/>
          <w:sz w:val="24"/>
          <w:szCs w:val="24"/>
          <w:lang w:eastAsia="pl-PL"/>
        </w:rPr>
        <w:t>Przed przystąpieniem do przetargu u</w:t>
      </w:r>
      <w:r w:rsidRPr="005A113D">
        <w:rPr>
          <w:rFonts w:ascii="Times New Roman" w:hAnsi="Times New Roman"/>
          <w:sz w:val="24"/>
          <w:szCs w:val="24"/>
        </w:rPr>
        <w:t>czestnik zobowiązany jest zapoznać się z przedmiotem przetargu i stanem nieruchomości w terenie, z zapisami w/w planu zagospodarowania przestrzennego miasta Chojnowa. Rozpoznanie wszelkich warunków faktycznych i prawnych niezbędnych do realizacji planowanej inwestycji leżą w całości po stronie nabywcy.</w:t>
      </w:r>
    </w:p>
    <w:p w:rsidR="00D140D5" w:rsidRPr="005A113D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113D">
        <w:rPr>
          <w:rFonts w:ascii="Times New Roman" w:eastAsia="Times New Roman" w:hAnsi="Times New Roman"/>
          <w:sz w:val="24"/>
          <w:szCs w:val="24"/>
          <w:lang w:eastAsia="pl-PL"/>
        </w:rPr>
        <w:t xml:space="preserve">Grunt stanowi własność Gminy Miejskiej Chojnów i jest wolny od obciążeń na rzecz osób trzecich i nie jest przedmiotem zobowiązań. </w:t>
      </w:r>
    </w:p>
    <w:p w:rsidR="00D140D5" w:rsidRPr="005A113D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hAnsi="Times New Roman"/>
          <w:sz w:val="24"/>
          <w:szCs w:val="24"/>
        </w:rPr>
      </w:pPr>
      <w:r w:rsidRPr="005A113D"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nieruchomości odbędzie się w stanie istniejącego zainwestowania i istniejącej infrastruktury, w związku z czym, nabywca przejmie nieruchomość w stanie faktycznym i prawnym istniejącym w dniu podpisania protokołu. </w:t>
      </w:r>
    </w:p>
    <w:p w:rsidR="00D140D5" w:rsidRPr="005A113D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13D">
        <w:rPr>
          <w:rFonts w:ascii="Times New Roman" w:hAnsi="Times New Roman"/>
          <w:sz w:val="24"/>
          <w:szCs w:val="24"/>
        </w:rPr>
        <w:t>Gmina Miejska Chojnów nie ponosi odpowiedzialności za wady ukryte nieruchomości, których nie można było stwierdzić na podstawie posiadanych dokumentów.</w:t>
      </w:r>
    </w:p>
    <w:p w:rsidR="00DF5936" w:rsidRPr="005475FA" w:rsidRDefault="00DF5936" w:rsidP="00975961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113D">
        <w:rPr>
          <w:rFonts w:ascii="Times New Roman" w:eastAsia="Times New Roman" w:hAnsi="Times New Roman"/>
          <w:sz w:val="24"/>
          <w:szCs w:val="24"/>
          <w:lang w:eastAsia="ar-SA"/>
        </w:rPr>
        <w:t xml:space="preserve">Przetarg, oddzielnie na każdą z nieruchomości, odbędzie się w dniu </w:t>
      </w:r>
      <w:r w:rsidR="00D140D5" w:rsidRPr="005A113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9 </w:t>
      </w:r>
      <w:r w:rsidR="005475FA" w:rsidRPr="005A113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kwietnia</w:t>
      </w:r>
      <w:r w:rsidRPr="005A113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D140D5" w:rsidRPr="005A113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5A113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5A113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5475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 godz. 1</w:t>
      </w:r>
      <w:r w:rsidR="007C35E0" w:rsidRPr="005475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</w:t>
      </w:r>
      <w:r w:rsidRPr="005475FA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 w sali nr 11 Urzędu Miejskiego w Chojnowie Pl. Zamkowy 1, 59-225 Chojnów.</w:t>
      </w:r>
    </w:p>
    <w:p w:rsidR="005475FA" w:rsidRPr="005A113D" w:rsidRDefault="005475FA" w:rsidP="005475FA">
      <w:pPr>
        <w:suppressAutoHyphens/>
        <w:spacing w:after="0" w:line="180" w:lineRule="atLeast"/>
        <w:ind w:left="-567" w:right="-454"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5A113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Uczestnicy przetargu zobowiązani są przedłożyć komisji przetargowej: </w:t>
      </w:r>
    </w:p>
    <w:p w:rsidR="005475FA" w:rsidRPr="005475FA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oświadczenie o zgodzie na przetwarzanie danych osobowych i publikację wyniku przetargu, </w:t>
      </w:r>
    </w:p>
    <w:p w:rsidR="005475FA" w:rsidRPr="005475FA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dowód tożsamości,</w:t>
      </w:r>
    </w:p>
    <w:p w:rsidR="005475FA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potwierdzenie wniesienia wadium, </w:t>
      </w:r>
    </w:p>
    <w:p w:rsidR="005A454D" w:rsidRDefault="005A454D" w:rsidP="005A454D">
      <w:pPr>
        <w:pStyle w:val="Akapitzlist"/>
        <w:suppressAutoHyphens/>
        <w:spacing w:after="0" w:line="240" w:lineRule="auto"/>
        <w:ind w:left="153" w:right="-65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A454D" w:rsidRPr="005A454D" w:rsidRDefault="005A454D" w:rsidP="005A454D">
      <w:pPr>
        <w:pStyle w:val="Akapitzlist"/>
        <w:suppressAutoHyphens/>
        <w:spacing w:after="0" w:line="240" w:lineRule="auto"/>
        <w:ind w:left="153" w:right="-65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454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- 2 -</w:t>
      </w:r>
    </w:p>
    <w:p w:rsidR="005A454D" w:rsidRPr="005475FA" w:rsidRDefault="005A454D" w:rsidP="005A454D">
      <w:pPr>
        <w:suppressAutoHyphens/>
        <w:spacing w:after="0" w:line="180" w:lineRule="atLeast"/>
        <w:ind w:left="-284" w:right="-45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75FA" w:rsidRPr="005475FA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 nabycia nieruchomości przez małżonków, do dokonywania czynności przetargowych konieczna jest obecność obojga małżonków lub jednego z nich, ze stosownym pełnomocnictwem drugiego małżonka, zawierającym zgodę na odpłatne nabycie nieruchomości za cenę ustaloną w przetargu (art. 37 ustawy z dnia 25.02.1964 r. Kodeks rodzinny i opiekuńczy – Dz.U. z </w:t>
      </w:r>
      <w:r w:rsidR="0001197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2020 r. poz. 1359) lub oświadczenie, że nieruchomość będzie nabywana z majątku odrębnego (rozdzielność majątkowa), </w:t>
      </w:r>
    </w:p>
    <w:p w:rsidR="005475FA" w:rsidRPr="005475FA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hAnsi="Times New Roman"/>
          <w:sz w:val="24"/>
          <w:szCs w:val="24"/>
        </w:rPr>
        <w:t xml:space="preserve">w przypadku osób prawnych i jednostek organizacyjnych nie posiadających osobowości prawnej, </w:t>
      </w:r>
      <w:r w:rsidRPr="005475FA">
        <w:rPr>
          <w:sz w:val="24"/>
          <w:szCs w:val="24"/>
        </w:rPr>
        <w:t xml:space="preserve">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dodatkowo aktualny wyciąg z właściwego rejestru potwierdzony przez osoby reprezentujące podmiot oraz właściwe pełnomocnictwa do udziału w przetargu;</w:t>
      </w:r>
    </w:p>
    <w:p w:rsidR="005475FA" w:rsidRPr="005475FA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pisemne oświadczenie o zapoznaniu się z treścią ogłoszenia o przetargu, jego warunkach </w:t>
      </w:r>
      <w:r w:rsidR="005A113D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i przyjęciu ich bez zastrzeżeń,</w:t>
      </w:r>
    </w:p>
    <w:p w:rsidR="00D140D5" w:rsidRPr="005A454D" w:rsidRDefault="005475FA" w:rsidP="005A454D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oświadczenie o zapoznaniu się ze stanem technicznym i prawnym nieruchomości będącej przedmiotem przetargu.</w:t>
      </w:r>
    </w:p>
    <w:p w:rsidR="00975961" w:rsidRPr="005475FA" w:rsidRDefault="007C35E0" w:rsidP="005A454D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nabywcą nieruchomości ustalony zostanie cudzoziemiec w rozumieniu ustawy </w:t>
      </w:r>
      <w:r w:rsidR="00975961" w:rsidRPr="005475FA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z dnia 24 marca 1920 r. o nabywaniu nie</w:t>
      </w:r>
      <w:r w:rsidR="005475FA" w:rsidRPr="005475FA">
        <w:rPr>
          <w:rFonts w:ascii="Times New Roman" w:eastAsia="Times New Roman" w:hAnsi="Times New Roman"/>
          <w:sz w:val="24"/>
          <w:szCs w:val="24"/>
          <w:lang w:eastAsia="ar-SA"/>
        </w:rPr>
        <w:t>ruchomości przez cudzoziemców (</w:t>
      </w:r>
      <w:proofErr w:type="spellStart"/>
      <w:r w:rsidR="005475FA" w:rsidRPr="005475FA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5475FA" w:rsidRPr="005475FA">
        <w:rPr>
          <w:rFonts w:ascii="Times New Roman" w:eastAsia="Times New Roman" w:hAnsi="Times New Roman"/>
          <w:sz w:val="24"/>
          <w:szCs w:val="24"/>
          <w:lang w:eastAsia="ar-SA"/>
        </w:rPr>
        <w:t>. Dz. U. z 2017 r., poz. 2278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), do zawarcia umowy notarialnej sprzedaży nieruchomości nabywca winien przedłożyć zezwolenie, jeżeli uzyskanie zezwolenia wynika z przepisów cytowanej wyżej ustawy. </w:t>
      </w:r>
    </w:p>
    <w:p w:rsidR="007C35E0" w:rsidRPr="005475FA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Wadium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(w pieniądzu) w określonej wysokości</w:t>
      </w:r>
      <w:r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 wpłacić na konto </w:t>
      </w:r>
      <w:r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Urząd Miejski w Chojnowie pl. Zamkowy 1, 59-225 Chojnów do dnia </w:t>
      </w:r>
      <w:r w:rsidR="005475FA" w:rsidRPr="005475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02.04</w:t>
      </w:r>
      <w:r w:rsidR="00E711CC" w:rsidRPr="005475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D140D5" w:rsidRPr="005475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5475FA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(ze wskazaniem numeru działki).</w:t>
      </w:r>
      <w:r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Datą dokonania wpłaty kwoty wadium jest data uznania rachunku bankowego Gminy. </w:t>
      </w:r>
    </w:p>
    <w:p w:rsidR="007C35E0" w:rsidRPr="005475FA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Wadium upoważnia do czynnego uczestnictwa w przetargu tylko na działki wymienione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dowodzie wpłaty. </w:t>
      </w:r>
      <w:r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Wpłacenie wadium równoznaczne jest z zapoznaniem się z Rozporządzeniem Rady Ministrów z dnia 14.09.2004 r. w sprawie sposobu i trybu przeprowadzania przetargów oraz rokowań na zbycie nieruchomości  (Dz. U. z 2014 r., poz. 1490 </w:t>
      </w:r>
      <w:proofErr w:type="spellStart"/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.). Wpłacone wadium zostanie zaliczone na poczet ceny nabycia, jeżeli osoba wpłacająca wygra przetarg, zaś pozostały</w:t>
      </w:r>
      <w:r w:rsidR="005475FA" w:rsidRPr="005475FA">
        <w:rPr>
          <w:rFonts w:ascii="Times New Roman" w:eastAsia="Times New Roman" w:hAnsi="Times New Roman"/>
          <w:sz w:val="24"/>
          <w:szCs w:val="24"/>
          <w:lang w:eastAsia="ar-SA"/>
        </w:rPr>
        <w:t>m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uczestnikom przetargu zostanie zwrócone niezwłocznie, tj. nie później niż przed upływem 3 dni od daty odwołania, zamknięcia, unieważnienia lub zakończenia wynikiem negatywnym, </w:t>
      </w:r>
      <w:r w:rsidR="00D75100" w:rsidRPr="005475FA">
        <w:rPr>
          <w:rFonts w:ascii="Times New Roman" w:eastAsia="Times New Roman" w:hAnsi="Times New Roman"/>
          <w:sz w:val="24"/>
          <w:szCs w:val="24"/>
          <w:lang w:eastAsia="ar-SA"/>
        </w:rPr>
        <w:t>na konto przez nich wskazane.</w:t>
      </w:r>
    </w:p>
    <w:p w:rsidR="007C35E0" w:rsidRPr="005475FA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O wysokości postąpienia decydują uczestnicy przetargu z tym, że postąpienie nie może wynosić mniej niż 1% ceny wywoławczej, z zaokrągleniem w górę do pełnych dziesiątek złotych.                                                                </w:t>
      </w:r>
    </w:p>
    <w:p w:rsidR="007C35E0" w:rsidRPr="005475FA" w:rsidRDefault="007C35E0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Cenę nabycia, równą cenie osiągniętej w przetargu, wpłaca się na konto  </w:t>
      </w:r>
      <w:r w:rsidR="00D140D5"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  32 8644 0000 0001 4906 2000 0260 </w:t>
      </w:r>
      <w:r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tut. Urzędu przed zawarciem umowy. </w:t>
      </w:r>
    </w:p>
    <w:p w:rsidR="007C35E0" w:rsidRPr="005475FA" w:rsidRDefault="00DF5936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color w:val="FF0000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35E0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="007C35E0" w:rsidRPr="005475FA">
        <w:rPr>
          <w:rFonts w:ascii="Times New Roman" w:eastAsia="Times New Roman" w:hAnsi="Times New Roman"/>
          <w:sz w:val="24"/>
          <w:szCs w:val="24"/>
          <w:lang w:eastAsia="ar-SA"/>
        </w:rPr>
        <w:br/>
        <w:t>(</w:t>
      </w:r>
      <w:proofErr w:type="spellStart"/>
      <w:r w:rsidR="00D140D5" w:rsidRPr="005475FA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D140D5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7C35E0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Dz.U. z 2020  r. poz. </w:t>
      </w:r>
      <w:r w:rsidR="005475FA" w:rsidRPr="005475FA">
        <w:rPr>
          <w:rFonts w:ascii="Times New Roman" w:eastAsia="Times New Roman" w:hAnsi="Times New Roman"/>
          <w:sz w:val="24"/>
          <w:szCs w:val="24"/>
          <w:lang w:eastAsia="ar-SA"/>
        </w:rPr>
        <w:t>1990</w:t>
      </w:r>
      <w:r w:rsidR="007C35E0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140D5" w:rsidRPr="005475FA">
        <w:rPr>
          <w:rFonts w:ascii="Times New Roman" w:eastAsia="Times New Roman" w:hAnsi="Times New Roman"/>
          <w:sz w:val="24"/>
          <w:szCs w:val="24"/>
          <w:lang w:eastAsia="ar-SA"/>
        </w:rPr>
        <w:t>ze zm.</w:t>
      </w:r>
      <w:r w:rsidR="007C35E0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), jeżeli osoba ustalona, jako nabywca nieruchomości nie przystąpi bez usprawiedliwienia do zawarcia umowy w miejscu i terminie podanym w zawiadomieniu, o którym mowa w art. 41 ust. 1 w/w ustawy, organizator przetargu może odstąpić od zawarcia umowy, </w:t>
      </w:r>
      <w:r w:rsidR="00A43671" w:rsidRPr="005475FA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C35E0" w:rsidRPr="005475FA">
        <w:rPr>
          <w:rFonts w:ascii="Times New Roman" w:eastAsia="Times New Roman" w:hAnsi="Times New Roman"/>
          <w:sz w:val="24"/>
          <w:szCs w:val="24"/>
          <w:lang w:eastAsia="ar-SA"/>
        </w:rPr>
        <w:t>a wpłacone wadium nie podlega zwrotowi. Koszty związane z przeniesieniem prawa własności ponosi w całości nabywca</w:t>
      </w:r>
      <w:r w:rsidR="007C35E0" w:rsidRPr="005475FA">
        <w:rPr>
          <w:rFonts w:ascii="Times New Roman" w:eastAsia="Times New Roman" w:hAnsi="Times New Roman"/>
          <w:color w:val="FF0000"/>
          <w:lang w:eastAsia="ar-SA"/>
        </w:rPr>
        <w:t xml:space="preserve">. </w:t>
      </w:r>
    </w:p>
    <w:p w:rsidR="007801C1" w:rsidRPr="005475FA" w:rsidRDefault="007801C1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Pierwszy przetarg na sprzedaż nieruchomości niezabudowanych położonych przy ul. Parkowej odbył się w dniu 17.11.2020 r.,</w:t>
      </w:r>
      <w:r w:rsidR="005475FA"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drugi przetarg odbył się w dniu 09.02.2021 r.</w:t>
      </w:r>
    </w:p>
    <w:p w:rsidR="00DF5936" w:rsidRPr="005475FA" w:rsidRDefault="00DF5936" w:rsidP="00DF5936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DF5936" w:rsidRPr="005475FA" w:rsidRDefault="00DF5936" w:rsidP="00DF5936">
      <w:pPr>
        <w:suppressAutoHyphens/>
        <w:spacing w:after="0" w:line="300" w:lineRule="exac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Dodatkowe informacje można uzyskać w pok. nr 12 tut. Urzędu lub telefonicznie pod numerem  </w:t>
      </w:r>
      <w:r w:rsidRPr="005475FA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. Ogłoszenia o przetargach organizowanych przez Burmistrza Miasta Chojnowa dostępne są w Biuletynie Informacji Publicznej na stronie: </w:t>
      </w:r>
      <w:r w:rsidR="005475FA" w:rsidRPr="005475FA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DF5936" w:rsidRPr="005475FA" w:rsidRDefault="00DF5936" w:rsidP="00DF5936">
      <w:pPr>
        <w:ind w:left="-284" w:right="-569"/>
        <w:rPr>
          <w:color w:val="FF0000"/>
        </w:rPr>
      </w:pPr>
    </w:p>
    <w:p w:rsidR="00984180" w:rsidRPr="007801C1" w:rsidRDefault="00984180"/>
    <w:sectPr w:rsidR="00984180" w:rsidRPr="007801C1" w:rsidSect="00DF59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79A7"/>
    <w:multiLevelType w:val="hybridMultilevel"/>
    <w:tmpl w:val="8F2288D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5F"/>
    <w:rsid w:val="00011971"/>
    <w:rsid w:val="00060EAD"/>
    <w:rsid w:val="000A3DF7"/>
    <w:rsid w:val="001A4B0D"/>
    <w:rsid w:val="003639F9"/>
    <w:rsid w:val="004A0B5F"/>
    <w:rsid w:val="005475FA"/>
    <w:rsid w:val="0057580A"/>
    <w:rsid w:val="005A113D"/>
    <w:rsid w:val="005A454D"/>
    <w:rsid w:val="007801C1"/>
    <w:rsid w:val="007C35E0"/>
    <w:rsid w:val="00833693"/>
    <w:rsid w:val="00972DFD"/>
    <w:rsid w:val="00975961"/>
    <w:rsid w:val="00984180"/>
    <w:rsid w:val="00A43671"/>
    <w:rsid w:val="00AD149B"/>
    <w:rsid w:val="00C726D6"/>
    <w:rsid w:val="00CB3DAE"/>
    <w:rsid w:val="00D140D5"/>
    <w:rsid w:val="00D75100"/>
    <w:rsid w:val="00DF5936"/>
    <w:rsid w:val="00E711CC"/>
    <w:rsid w:val="00E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12</cp:revision>
  <cp:lastPrinted>2021-03-01T09:43:00Z</cp:lastPrinted>
  <dcterms:created xsi:type="dcterms:W3CDTF">2020-10-01T12:41:00Z</dcterms:created>
  <dcterms:modified xsi:type="dcterms:W3CDTF">2021-03-01T12:18:00Z</dcterms:modified>
</cp:coreProperties>
</file>