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09" w:rsidRDefault="00131109" w:rsidP="00131109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131109" w:rsidRDefault="00131109" w:rsidP="00131109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131109" w:rsidRPr="00131109" w:rsidRDefault="00131109" w:rsidP="00131109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Zgodnie z art. 35 ust.1 ustawy o gospodarce nieruchomościami (t. j. Dz. U. z 2020 r., poz. 65)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w Chojnowie informuje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tablicy ogłoszeń tut. Urzędu w dniach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311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30.06.2020 r. do 21.07.2020 r. wykazu </w:t>
      </w:r>
      <w:r w:rsidRPr="00131109">
        <w:rPr>
          <w:rFonts w:ascii="Times New Roman" w:eastAsia="Times New Roman" w:hAnsi="Times New Roman"/>
          <w:sz w:val="24"/>
          <w:szCs w:val="24"/>
          <w:lang w:eastAsia="pl-PL"/>
        </w:rPr>
        <w:t xml:space="preserve">pomieszczeń niespełniających wymogów samodzielnego lokalu mieszkalnego, mieszczących się w budynku położonym przy ul. Chmielnej 2 w Chojnowie przeznaczonych do sprzedaży w trybie przetargu ograniczonego </w:t>
      </w:r>
      <w:r w:rsidRPr="00131109">
        <w:rPr>
          <w:rFonts w:ascii="Times New Roman" w:hAnsi="Times New Roman"/>
          <w:sz w:val="24"/>
          <w:szCs w:val="24"/>
        </w:rPr>
        <w:t xml:space="preserve">- </w:t>
      </w:r>
      <w:r w:rsidRPr="001311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89/2020 Burmistrza Miasta Chojnowa z dnia 30.06.2020 r. </w:t>
      </w:r>
    </w:p>
    <w:p w:rsidR="00131109" w:rsidRDefault="00131109" w:rsidP="00131109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  w Biuletynie Informacji Publicznej na stronie: bip.chojnow.net.pl.</w:t>
      </w:r>
    </w:p>
    <w:p w:rsidR="00131109" w:rsidRDefault="00131109" w:rsidP="00131109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2589" w:rsidRDefault="00F12589"/>
    <w:sectPr w:rsidR="00F1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CD"/>
    <w:rsid w:val="00131109"/>
    <w:rsid w:val="00262A57"/>
    <w:rsid w:val="00A675CD"/>
    <w:rsid w:val="00D1178B"/>
    <w:rsid w:val="00F1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1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1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6</cp:revision>
  <dcterms:created xsi:type="dcterms:W3CDTF">2020-07-01T11:20:00Z</dcterms:created>
  <dcterms:modified xsi:type="dcterms:W3CDTF">2020-07-01T11:20:00Z</dcterms:modified>
</cp:coreProperties>
</file>